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7C" w:rsidRPr="002627C6" w:rsidRDefault="00FE617C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9808F4" w:rsidRPr="00957A1A" w:rsidRDefault="00193F21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>Пояснительная информация</w:t>
      </w:r>
    </w:p>
    <w:p w:rsidR="009808F4" w:rsidRPr="00957A1A" w:rsidRDefault="00193F21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 xml:space="preserve">к промежуточной бухгалтерской (финансовой) отчетности АО Банк «Развитие-Столица» (далее – Банк) </w:t>
      </w:r>
      <w:r w:rsidR="009808F4" w:rsidRPr="00957A1A">
        <w:rPr>
          <w:rFonts w:ascii="Times New Roman" w:hAnsi="Times New Roman"/>
          <w:b/>
          <w:sz w:val="24"/>
          <w:szCs w:val="24"/>
        </w:rPr>
        <w:t xml:space="preserve">за </w:t>
      </w:r>
      <w:r w:rsidR="00762FAC" w:rsidRPr="00957A1A">
        <w:rPr>
          <w:rFonts w:ascii="Times New Roman" w:hAnsi="Times New Roman"/>
          <w:b/>
          <w:sz w:val="24"/>
          <w:szCs w:val="24"/>
        </w:rPr>
        <w:t>девять месяцев</w:t>
      </w:r>
      <w:r w:rsidR="00D1673D" w:rsidRPr="00957A1A">
        <w:rPr>
          <w:rFonts w:ascii="Times New Roman" w:hAnsi="Times New Roman"/>
          <w:b/>
          <w:sz w:val="24"/>
          <w:szCs w:val="24"/>
        </w:rPr>
        <w:t xml:space="preserve"> </w:t>
      </w:r>
      <w:r w:rsidR="009808F4" w:rsidRPr="00957A1A">
        <w:rPr>
          <w:rFonts w:ascii="Times New Roman" w:hAnsi="Times New Roman"/>
          <w:b/>
          <w:sz w:val="24"/>
          <w:szCs w:val="24"/>
        </w:rPr>
        <w:t>201</w:t>
      </w:r>
      <w:r w:rsidR="00FA3EC2" w:rsidRPr="00957A1A">
        <w:rPr>
          <w:rFonts w:ascii="Times New Roman" w:hAnsi="Times New Roman"/>
          <w:b/>
          <w:sz w:val="24"/>
          <w:szCs w:val="24"/>
        </w:rPr>
        <w:t>9</w:t>
      </w:r>
      <w:r w:rsidR="009808F4" w:rsidRPr="00957A1A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9808F4" w:rsidRPr="00957A1A" w:rsidRDefault="009808F4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Пояснительная информация формируется в соответствии с Указанием Банка России №</w:t>
      </w:r>
      <w:r w:rsidR="00BF48A7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 xml:space="preserve">4983-У «О формах, порядке и сроках раскрытия кредитными организациями информации о своей деятельности» от 27 ноября 2018 года и внутренними документами Банка. 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Банк включает в свой промежуточный финансовый отчет пояснение событий и операций, которые являются значительными для понимания изменений в финансовом положении и результатах деятельности организации, произошедших с </w:t>
      </w:r>
      <w:r w:rsidR="00AC252C" w:rsidRPr="00957A1A">
        <w:rPr>
          <w:rFonts w:ascii="Times New Roman" w:hAnsi="Times New Roman"/>
          <w:sz w:val="24"/>
          <w:szCs w:val="24"/>
        </w:rPr>
        <w:t>момента</w:t>
      </w:r>
      <w:r w:rsidRPr="00957A1A">
        <w:rPr>
          <w:rFonts w:ascii="Times New Roman" w:hAnsi="Times New Roman"/>
          <w:sz w:val="24"/>
          <w:szCs w:val="24"/>
        </w:rPr>
        <w:t xml:space="preserve"> окончания последнего годового отчетного периода.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Банк раскрывает информацию о существенных событиях и операциях в соответствии с требованиями действующего законодательства и внутренних документов.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Пояснительная информация к промежуточной отчетности формируется Банком в соответствии с Международным </w:t>
      </w:r>
      <w:hyperlink r:id="rId6" w:history="1">
        <w:r w:rsidRPr="00957A1A">
          <w:rPr>
            <w:rFonts w:ascii="Times New Roman" w:hAnsi="Times New Roman"/>
            <w:sz w:val="24"/>
            <w:szCs w:val="24"/>
          </w:rPr>
          <w:t>стандартом</w:t>
        </w:r>
      </w:hyperlink>
      <w:r w:rsidRPr="00957A1A">
        <w:rPr>
          <w:rFonts w:ascii="Times New Roman" w:hAnsi="Times New Roman"/>
          <w:sz w:val="24"/>
          <w:szCs w:val="24"/>
        </w:rPr>
        <w:t xml:space="preserve"> финансовой отчетности (IAS) 34 </w:t>
      </w:r>
      <w:r w:rsidR="005176E6">
        <w:rPr>
          <w:rFonts w:ascii="Times New Roman" w:hAnsi="Times New Roman"/>
          <w:sz w:val="24"/>
          <w:szCs w:val="24"/>
        </w:rPr>
        <w:t>«</w:t>
      </w:r>
      <w:r w:rsidRPr="00957A1A">
        <w:rPr>
          <w:rFonts w:ascii="Times New Roman" w:hAnsi="Times New Roman"/>
          <w:sz w:val="24"/>
          <w:szCs w:val="24"/>
        </w:rPr>
        <w:t>Промежуточная финансовая отчетность</w:t>
      </w:r>
      <w:r w:rsidR="005176E6">
        <w:rPr>
          <w:rFonts w:ascii="Times New Roman" w:hAnsi="Times New Roman"/>
          <w:sz w:val="24"/>
          <w:szCs w:val="24"/>
        </w:rPr>
        <w:t>»</w:t>
      </w:r>
      <w:r w:rsidRPr="00957A1A">
        <w:rPr>
          <w:rFonts w:ascii="Times New Roman" w:hAnsi="Times New Roman"/>
          <w:sz w:val="24"/>
          <w:szCs w:val="24"/>
        </w:rPr>
        <w:t>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Банк ведёт свою деятельность на основании лицензий на осуществление банковских операций с юридическими и физическими лицами № 3013, выданных Центральным Банком Российской Федерации 07 мая 2015 года, а также лицензий профессионального участника рынка ценных бумаг на осуществление брокерской, дилерской и депозитарной деятельности. 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Фирменное (полное официальное) наименование: Акционерное общество Банк «Развитие-Столица». Сокращенное наименование: АО Банк «Развитие-Столица». Наименование Банка на английском языке: DEVELOPMENT</w:t>
      </w:r>
      <w:r w:rsidR="006B35C2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CAPITAL</w:t>
      </w:r>
      <w:r w:rsidR="006B35C2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BANK.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Место нахождения (почтовый адрес) Банка: 105064, г. Москва, Нижний Сусальный пер., д. 5, стр. 15.</w:t>
      </w:r>
    </w:p>
    <w:p w:rsidR="006B35C2" w:rsidRPr="00957A1A" w:rsidRDefault="006B35C2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Состав акционеров в отчетном периоде изменился.</w:t>
      </w:r>
    </w:p>
    <w:p w:rsidR="006B35C2" w:rsidRPr="00957A1A" w:rsidRDefault="006B35C2" w:rsidP="00A37419">
      <w:pPr>
        <w:pStyle w:val="a4"/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 xml:space="preserve">28 мая 2019 года и 03 июня 2019 года состоялись сделки по купле-продаже акций Банка между </w:t>
      </w:r>
      <w:proofErr w:type="spellStart"/>
      <w:r w:rsidRPr="00957A1A">
        <w:rPr>
          <w:rFonts w:ascii="Times New Roman" w:hAnsi="Times New Roman"/>
          <w:sz w:val="24"/>
          <w:szCs w:val="24"/>
          <w:lang w:eastAsia="en-US"/>
        </w:rPr>
        <w:t>Терегуловым</w:t>
      </w:r>
      <w:proofErr w:type="spellEnd"/>
      <w:r w:rsidRPr="00957A1A">
        <w:rPr>
          <w:rFonts w:ascii="Times New Roman" w:hAnsi="Times New Roman"/>
          <w:sz w:val="24"/>
          <w:szCs w:val="24"/>
          <w:lang w:eastAsia="en-US"/>
        </w:rPr>
        <w:t xml:space="preserve"> Р.М. и акционерами</w:t>
      </w:r>
      <w:r w:rsidR="00086110" w:rsidRPr="00957A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57A1A">
        <w:rPr>
          <w:rFonts w:ascii="Times New Roman" w:hAnsi="Times New Roman"/>
          <w:sz w:val="24"/>
          <w:szCs w:val="24"/>
          <w:lang w:eastAsia="en-US"/>
        </w:rPr>
        <w:t>-</w:t>
      </w:r>
      <w:r w:rsidR="00086110" w:rsidRPr="00957A1A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957A1A">
        <w:rPr>
          <w:rFonts w:ascii="Times New Roman" w:hAnsi="Times New Roman"/>
          <w:sz w:val="24"/>
          <w:szCs w:val="24"/>
          <w:lang w:eastAsia="en-US"/>
        </w:rPr>
        <w:t>миноритариями</w:t>
      </w:r>
      <w:proofErr w:type="spellEnd"/>
      <w:r w:rsidRPr="00957A1A">
        <w:rPr>
          <w:rFonts w:ascii="Times New Roman" w:hAnsi="Times New Roman"/>
          <w:sz w:val="24"/>
          <w:szCs w:val="24"/>
          <w:lang w:eastAsia="en-US"/>
        </w:rPr>
        <w:t xml:space="preserve"> в количестве 30 штук, что составляет 0,002% акций Банка.</w:t>
      </w:r>
    </w:p>
    <w:p w:rsidR="006B35C2" w:rsidRPr="00957A1A" w:rsidRDefault="006B35C2" w:rsidP="00A37419">
      <w:pPr>
        <w:pStyle w:val="a4"/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 xml:space="preserve">10 июня 2019 года состоялась сделка по купле-продаже акций Банка между </w:t>
      </w:r>
      <w:proofErr w:type="spellStart"/>
      <w:r w:rsidRPr="00957A1A">
        <w:rPr>
          <w:rFonts w:ascii="Times New Roman" w:hAnsi="Times New Roman"/>
          <w:sz w:val="24"/>
          <w:szCs w:val="24"/>
          <w:lang w:eastAsia="en-US"/>
        </w:rPr>
        <w:t>Терегуловым</w:t>
      </w:r>
      <w:proofErr w:type="spellEnd"/>
      <w:r w:rsidRPr="00957A1A">
        <w:rPr>
          <w:rFonts w:ascii="Times New Roman" w:hAnsi="Times New Roman"/>
          <w:sz w:val="24"/>
          <w:szCs w:val="24"/>
          <w:lang w:eastAsia="en-US"/>
        </w:rPr>
        <w:t xml:space="preserve"> Р.М. и</w:t>
      </w:r>
      <w:r w:rsidR="00086110" w:rsidRPr="00957A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57A1A">
        <w:rPr>
          <w:rFonts w:ascii="Times New Roman" w:hAnsi="Times New Roman"/>
          <w:sz w:val="24"/>
          <w:szCs w:val="24"/>
          <w:lang w:eastAsia="en-US"/>
        </w:rPr>
        <w:t>ООО «СОФТСЕРВИС-Р» в количестве 105030 штук, что составляет 7,002% акций Банка.</w:t>
      </w:r>
    </w:p>
    <w:p w:rsidR="006B35C2" w:rsidRPr="00957A1A" w:rsidRDefault="006B35C2" w:rsidP="00A37419">
      <w:pPr>
        <w:pStyle w:val="a4"/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 xml:space="preserve">10 июня 2019 года состоялась сделка по купле-продаже акций Банка между </w:t>
      </w:r>
      <w:proofErr w:type="spellStart"/>
      <w:r w:rsidRPr="00957A1A">
        <w:rPr>
          <w:rFonts w:ascii="Times New Roman" w:hAnsi="Times New Roman"/>
          <w:sz w:val="24"/>
          <w:szCs w:val="24"/>
          <w:lang w:eastAsia="en-US"/>
        </w:rPr>
        <w:t>Терегуловым</w:t>
      </w:r>
      <w:proofErr w:type="spellEnd"/>
      <w:r w:rsidRPr="00957A1A">
        <w:rPr>
          <w:rFonts w:ascii="Times New Roman" w:hAnsi="Times New Roman"/>
          <w:sz w:val="24"/>
          <w:szCs w:val="24"/>
          <w:lang w:eastAsia="en-US"/>
        </w:rPr>
        <w:t xml:space="preserve"> Р.М. и ООО «ПО «</w:t>
      </w:r>
      <w:proofErr w:type="spellStart"/>
      <w:r w:rsidRPr="00957A1A">
        <w:rPr>
          <w:rFonts w:ascii="Times New Roman" w:hAnsi="Times New Roman"/>
          <w:sz w:val="24"/>
          <w:szCs w:val="24"/>
          <w:lang w:eastAsia="en-US"/>
        </w:rPr>
        <w:t>ИнтерПласт</w:t>
      </w:r>
      <w:proofErr w:type="spellEnd"/>
      <w:r w:rsidRPr="00957A1A">
        <w:rPr>
          <w:rFonts w:ascii="Times New Roman" w:hAnsi="Times New Roman"/>
          <w:sz w:val="24"/>
          <w:szCs w:val="24"/>
          <w:lang w:eastAsia="en-US"/>
        </w:rPr>
        <w:t>» в количестве 29970 штук, что составляет 1,998% акций Банка.</w:t>
      </w:r>
    </w:p>
    <w:p w:rsidR="006B35C2" w:rsidRPr="00957A1A" w:rsidRDefault="006B35C2" w:rsidP="00A37419">
      <w:pPr>
        <w:pStyle w:val="a4"/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>10 июня 2019 года состоялась сделка по купле-продаже акций Банка между Харитоновой Т.А. и ООО «СОФТСЕРВИС-Р» в количестве 194940 штук, что составляет 12,996% акций Банка.</w:t>
      </w:r>
    </w:p>
    <w:p w:rsidR="006B35C2" w:rsidRPr="00957A1A" w:rsidRDefault="006B35C2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27 июня 2019 года на годовом общем собрании акционеров (Протокол №145) принято решение об</w:t>
      </w:r>
      <w:r w:rsidR="00086110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очередном избрании членов Совета директоров Банка. По результатам кумулятивного голосования был избран новый состав Совета директоров Банка: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57A1A">
        <w:rPr>
          <w:rFonts w:ascii="Times New Roman" w:hAnsi="Times New Roman"/>
          <w:sz w:val="24"/>
          <w:szCs w:val="24"/>
        </w:rPr>
        <w:t>Терегулов</w:t>
      </w:r>
      <w:proofErr w:type="spellEnd"/>
      <w:r w:rsidRPr="00957A1A">
        <w:rPr>
          <w:rFonts w:ascii="Times New Roman" w:hAnsi="Times New Roman"/>
          <w:sz w:val="24"/>
          <w:szCs w:val="24"/>
        </w:rPr>
        <w:t xml:space="preserve"> Рустем Маратович –</w:t>
      </w:r>
      <w:r w:rsidR="009D5F56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Председатель Совета директоров;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57A1A">
        <w:rPr>
          <w:rFonts w:ascii="Times New Roman" w:hAnsi="Times New Roman"/>
          <w:sz w:val="24"/>
          <w:szCs w:val="24"/>
        </w:rPr>
        <w:t>Белобжеский</w:t>
      </w:r>
      <w:proofErr w:type="spellEnd"/>
      <w:r w:rsidRPr="00957A1A">
        <w:rPr>
          <w:rFonts w:ascii="Times New Roman" w:hAnsi="Times New Roman"/>
          <w:sz w:val="24"/>
          <w:szCs w:val="24"/>
        </w:rPr>
        <w:t xml:space="preserve"> Антон Леонидович – Заместитель Председателя Совета директоров;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- Клушин Дмитрий Владимирович – член Совета директоров;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- Харитонова Татьяна Андреевна - член Совета директоров;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lastRenderedPageBreak/>
        <w:t>- Степанов Михаил Владимирович – член Совета директоров.</w:t>
      </w:r>
    </w:p>
    <w:p w:rsidR="00BB05DB" w:rsidRPr="00957A1A" w:rsidRDefault="00BB05DB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Также 27 июня 2019 года на годовом общем собрании акционеров (Протокол №145) принято решение выплатить дивиденды акционерам Банка по итогам 2018 года в размере, рекомендованном Советом директоров, 105 000 000 (Сто пять миллионов) рублей 00 копеек:</w:t>
      </w:r>
    </w:p>
    <w:p w:rsidR="00BB05DB" w:rsidRPr="00957A1A" w:rsidRDefault="00BB05DB" w:rsidP="00A37419">
      <w:pPr>
        <w:pStyle w:val="a4"/>
        <w:numPr>
          <w:ilvl w:val="0"/>
          <w:numId w:val="24"/>
        </w:numPr>
        <w:spacing w:line="300" w:lineRule="exact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>размер дивидендов на 1 (одну) обыкновенную бездокументарную акцию – 70 (Семьдесят) рублей 00 копеек;</w:t>
      </w:r>
    </w:p>
    <w:p w:rsidR="00BB05DB" w:rsidRPr="00957A1A" w:rsidRDefault="00BB05DB" w:rsidP="00A37419">
      <w:pPr>
        <w:pStyle w:val="a4"/>
        <w:numPr>
          <w:ilvl w:val="0"/>
          <w:numId w:val="24"/>
        </w:numPr>
        <w:spacing w:line="300" w:lineRule="exact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>форма выплаты – денежная;</w:t>
      </w:r>
    </w:p>
    <w:p w:rsidR="00BB05DB" w:rsidRPr="00957A1A" w:rsidRDefault="00BB05DB" w:rsidP="00A37419">
      <w:pPr>
        <w:pStyle w:val="a4"/>
        <w:numPr>
          <w:ilvl w:val="0"/>
          <w:numId w:val="24"/>
        </w:numPr>
        <w:spacing w:line="300" w:lineRule="exact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57A1A">
        <w:rPr>
          <w:rFonts w:ascii="Times New Roman" w:hAnsi="Times New Roman"/>
          <w:sz w:val="24"/>
          <w:szCs w:val="24"/>
          <w:lang w:eastAsia="en-US"/>
        </w:rPr>
        <w:t>дата, на которую определяются лица, имеющие право на получение дивидендов, по предложению Совета директоров Банка, - «08» июля 2019 г.</w:t>
      </w:r>
    </w:p>
    <w:p w:rsidR="00CD21E8" w:rsidRDefault="00CD21E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Банк в бухгалтерском учете и отчетности руководствуется действующим законодательством Российской Федерации, нормативными актами Банка России со всеми соответствующими изменениями и дополнениями к ним и внутренними документами Банка.</w:t>
      </w:r>
    </w:p>
    <w:p w:rsidR="00E93F60" w:rsidRPr="00957A1A" w:rsidRDefault="0073707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В связи с </w:t>
      </w:r>
      <w:r w:rsidR="00A9079E" w:rsidRPr="00957A1A">
        <w:rPr>
          <w:rFonts w:ascii="Times New Roman" w:hAnsi="Times New Roman"/>
          <w:sz w:val="24"/>
          <w:szCs w:val="24"/>
        </w:rPr>
        <w:t>введением</w:t>
      </w:r>
      <w:r w:rsidR="00A05590" w:rsidRPr="00957A1A">
        <w:rPr>
          <w:rFonts w:ascii="Times New Roman" w:hAnsi="Times New Roman"/>
          <w:sz w:val="24"/>
          <w:szCs w:val="24"/>
        </w:rPr>
        <w:t xml:space="preserve"> </w:t>
      </w:r>
      <w:r w:rsidR="00A9079E" w:rsidRPr="00957A1A">
        <w:rPr>
          <w:rFonts w:ascii="Times New Roman" w:hAnsi="Times New Roman"/>
          <w:sz w:val="24"/>
          <w:szCs w:val="24"/>
        </w:rPr>
        <w:t xml:space="preserve">стандарта </w:t>
      </w:r>
      <w:r w:rsidRPr="00957A1A">
        <w:rPr>
          <w:rFonts w:ascii="Times New Roman" w:hAnsi="Times New Roman"/>
          <w:sz w:val="24"/>
          <w:szCs w:val="24"/>
        </w:rPr>
        <w:t>МСФО (IFRS) 9</w:t>
      </w:r>
      <w:r w:rsidR="003F4649" w:rsidRPr="00957A1A">
        <w:rPr>
          <w:rFonts w:ascii="Times New Roman" w:hAnsi="Times New Roman"/>
          <w:sz w:val="24"/>
          <w:szCs w:val="24"/>
        </w:rPr>
        <w:t xml:space="preserve"> </w:t>
      </w:r>
      <w:r w:rsidR="0060105E" w:rsidRPr="00957A1A">
        <w:rPr>
          <w:rFonts w:ascii="Times New Roman" w:hAnsi="Times New Roman"/>
          <w:sz w:val="24"/>
          <w:szCs w:val="24"/>
        </w:rPr>
        <w:t>в бухгалтерский учет</w:t>
      </w:r>
      <w:r w:rsidR="005C2FBF" w:rsidRPr="00957A1A">
        <w:rPr>
          <w:rFonts w:ascii="Times New Roman" w:hAnsi="Times New Roman"/>
          <w:sz w:val="24"/>
          <w:szCs w:val="24"/>
        </w:rPr>
        <w:t xml:space="preserve"> и вступлением в силу ряда нормативных документов Банка России </w:t>
      </w:r>
      <w:r w:rsidRPr="00957A1A">
        <w:rPr>
          <w:rFonts w:ascii="Times New Roman" w:hAnsi="Times New Roman"/>
          <w:sz w:val="24"/>
          <w:szCs w:val="24"/>
        </w:rPr>
        <w:t>с</w:t>
      </w:r>
      <w:r w:rsidR="00C51958" w:rsidRPr="00957A1A">
        <w:rPr>
          <w:rFonts w:ascii="Times New Roman" w:hAnsi="Times New Roman"/>
          <w:sz w:val="24"/>
          <w:szCs w:val="24"/>
        </w:rPr>
        <w:t xml:space="preserve"> 1 января 2019 года</w:t>
      </w:r>
      <w:r w:rsidR="00A9079E" w:rsidRPr="00957A1A">
        <w:rPr>
          <w:rFonts w:ascii="Times New Roman" w:hAnsi="Times New Roman"/>
          <w:sz w:val="24"/>
          <w:szCs w:val="24"/>
        </w:rPr>
        <w:t xml:space="preserve">, </w:t>
      </w:r>
      <w:r w:rsidR="0060105E" w:rsidRPr="00957A1A">
        <w:rPr>
          <w:rFonts w:ascii="Times New Roman" w:hAnsi="Times New Roman"/>
          <w:sz w:val="24"/>
          <w:szCs w:val="24"/>
        </w:rPr>
        <w:t>Банк внес в Учетную Политику на 2019 год необходимые изменения (Приказ № 291204/орг</w:t>
      </w:r>
      <w:r w:rsidR="00086110" w:rsidRPr="00957A1A">
        <w:rPr>
          <w:rFonts w:ascii="Times New Roman" w:hAnsi="Times New Roman"/>
          <w:sz w:val="24"/>
          <w:szCs w:val="24"/>
        </w:rPr>
        <w:t>.</w:t>
      </w:r>
      <w:r w:rsidR="0060105E" w:rsidRPr="00957A1A">
        <w:rPr>
          <w:rFonts w:ascii="Times New Roman" w:hAnsi="Times New Roman"/>
          <w:sz w:val="24"/>
          <w:szCs w:val="24"/>
        </w:rPr>
        <w:t xml:space="preserve"> от 29.12.2018 г.).</w:t>
      </w:r>
    </w:p>
    <w:p w:rsidR="00C51958" w:rsidRPr="00957A1A" w:rsidRDefault="00E93F60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В первый рабочий день января 2019 года Банком осуществлены переходные мероприятия  в соответствии с </w:t>
      </w:r>
      <w:r w:rsidR="00C51958" w:rsidRPr="00957A1A">
        <w:rPr>
          <w:rFonts w:ascii="Times New Roman" w:hAnsi="Times New Roman"/>
          <w:sz w:val="24"/>
          <w:szCs w:val="24"/>
        </w:rPr>
        <w:t>Письмо</w:t>
      </w:r>
      <w:r w:rsidRPr="00957A1A">
        <w:rPr>
          <w:rFonts w:ascii="Times New Roman" w:hAnsi="Times New Roman"/>
          <w:sz w:val="24"/>
          <w:szCs w:val="24"/>
        </w:rPr>
        <w:t>м</w:t>
      </w:r>
      <w:r w:rsidR="00C51958" w:rsidRPr="00957A1A">
        <w:rPr>
          <w:rFonts w:ascii="Times New Roman" w:hAnsi="Times New Roman"/>
          <w:sz w:val="24"/>
          <w:szCs w:val="24"/>
        </w:rPr>
        <w:t xml:space="preserve"> Банка России от 23.04.2018 г. № ИН-18-18/21</w:t>
      </w:r>
      <w:r w:rsidRPr="00957A1A">
        <w:rPr>
          <w:rFonts w:ascii="Times New Roman" w:hAnsi="Times New Roman"/>
          <w:sz w:val="24"/>
          <w:szCs w:val="24"/>
        </w:rPr>
        <w:t xml:space="preserve">, </w:t>
      </w:r>
      <w:r w:rsidR="0068710E" w:rsidRPr="00957A1A">
        <w:rPr>
          <w:rFonts w:ascii="Times New Roman" w:hAnsi="Times New Roman"/>
          <w:sz w:val="24"/>
          <w:szCs w:val="24"/>
        </w:rPr>
        <w:t xml:space="preserve">с отражением финансовых результатов в составе финансовых результатов прошлых лет на счете № </w:t>
      </w:r>
      <w:r w:rsidR="00C549FF" w:rsidRPr="00957A1A">
        <w:rPr>
          <w:rFonts w:ascii="Times New Roman" w:hAnsi="Times New Roman"/>
          <w:sz w:val="24"/>
          <w:szCs w:val="24"/>
        </w:rPr>
        <w:t xml:space="preserve">10801 </w:t>
      </w:r>
      <w:r w:rsidR="0068710E" w:rsidRPr="00957A1A">
        <w:rPr>
          <w:rFonts w:ascii="Times New Roman" w:hAnsi="Times New Roman"/>
          <w:sz w:val="24"/>
          <w:szCs w:val="24"/>
        </w:rPr>
        <w:t>«Нераспределенная прибыль».</w:t>
      </w:r>
    </w:p>
    <w:p w:rsidR="00C51958" w:rsidRPr="00957A1A" w:rsidRDefault="00C51958" w:rsidP="00A37419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Банк оценивает</w:t>
      </w:r>
      <w:r w:rsidR="001C7228" w:rsidRPr="00957A1A">
        <w:rPr>
          <w:rFonts w:ascii="Times New Roman" w:hAnsi="Times New Roman"/>
          <w:sz w:val="24"/>
          <w:szCs w:val="24"/>
        </w:rPr>
        <w:t xml:space="preserve"> </w:t>
      </w:r>
      <w:r w:rsidR="00E93F60" w:rsidRPr="00957A1A">
        <w:rPr>
          <w:rFonts w:ascii="Times New Roman" w:hAnsi="Times New Roman"/>
          <w:sz w:val="24"/>
          <w:szCs w:val="24"/>
        </w:rPr>
        <w:t xml:space="preserve">финансовые </w:t>
      </w:r>
      <w:r w:rsidRPr="00957A1A">
        <w:rPr>
          <w:rFonts w:ascii="Times New Roman" w:hAnsi="Times New Roman"/>
          <w:sz w:val="24"/>
          <w:szCs w:val="24"/>
        </w:rPr>
        <w:t>активы/обязательства по амортизированной стоимости, по справедливой стоимост</w:t>
      </w:r>
      <w:r w:rsidR="0068710E" w:rsidRPr="00957A1A">
        <w:rPr>
          <w:rFonts w:ascii="Times New Roman" w:hAnsi="Times New Roman"/>
          <w:sz w:val="24"/>
          <w:szCs w:val="24"/>
        </w:rPr>
        <w:t>и через прочий совокупный доход либо</w:t>
      </w:r>
      <w:r w:rsidRPr="00957A1A">
        <w:rPr>
          <w:rFonts w:ascii="Times New Roman" w:hAnsi="Times New Roman"/>
          <w:sz w:val="24"/>
          <w:szCs w:val="24"/>
        </w:rPr>
        <w:t xml:space="preserve"> по справедливой стоимости через прибыль или убыток</w:t>
      </w:r>
      <w:r w:rsidR="0001274B" w:rsidRPr="00957A1A">
        <w:rPr>
          <w:rFonts w:ascii="Times New Roman" w:hAnsi="Times New Roman"/>
          <w:sz w:val="24"/>
          <w:szCs w:val="24"/>
        </w:rPr>
        <w:t>.</w:t>
      </w:r>
    </w:p>
    <w:p w:rsidR="00C51958" w:rsidRPr="00957A1A" w:rsidRDefault="00E2249B" w:rsidP="00A37419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О</w:t>
      </w:r>
      <w:r w:rsidR="00C51958" w:rsidRPr="00957A1A">
        <w:rPr>
          <w:rFonts w:ascii="Times New Roman" w:hAnsi="Times New Roman"/>
          <w:sz w:val="24"/>
          <w:szCs w:val="24"/>
        </w:rPr>
        <w:t>ценочн</w:t>
      </w:r>
      <w:r w:rsidRPr="00957A1A">
        <w:rPr>
          <w:rFonts w:ascii="Times New Roman" w:hAnsi="Times New Roman"/>
          <w:sz w:val="24"/>
          <w:szCs w:val="24"/>
        </w:rPr>
        <w:t>ый</w:t>
      </w:r>
      <w:r w:rsidR="00C51958" w:rsidRPr="00957A1A">
        <w:rPr>
          <w:rFonts w:ascii="Times New Roman" w:hAnsi="Times New Roman"/>
          <w:sz w:val="24"/>
          <w:szCs w:val="24"/>
        </w:rPr>
        <w:t xml:space="preserve"> резерв </w:t>
      </w:r>
      <w:r w:rsidRPr="00957A1A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="00C549FF" w:rsidRPr="00957A1A">
        <w:rPr>
          <w:rFonts w:ascii="Times New Roman" w:hAnsi="Times New Roman"/>
          <w:sz w:val="24"/>
          <w:szCs w:val="24"/>
        </w:rPr>
        <w:t>рассчитывается</w:t>
      </w:r>
      <w:r w:rsidR="00C51958" w:rsidRPr="00957A1A">
        <w:rPr>
          <w:rFonts w:ascii="Times New Roman" w:hAnsi="Times New Roman"/>
          <w:sz w:val="24"/>
          <w:szCs w:val="24"/>
        </w:rPr>
        <w:t xml:space="preserve"> в соответствии с МСФО (IFRS) 9</w:t>
      </w:r>
      <w:r w:rsidR="00C549FF" w:rsidRPr="00957A1A">
        <w:rPr>
          <w:rFonts w:ascii="Times New Roman" w:hAnsi="Times New Roman"/>
          <w:sz w:val="24"/>
          <w:szCs w:val="24"/>
        </w:rPr>
        <w:t>, р</w:t>
      </w:r>
      <w:r w:rsidR="00CA439E" w:rsidRPr="00957A1A">
        <w:rPr>
          <w:rFonts w:ascii="Times New Roman" w:hAnsi="Times New Roman"/>
          <w:sz w:val="24"/>
          <w:szCs w:val="24"/>
        </w:rPr>
        <w:t xml:space="preserve">азница между оценочным резервом </w:t>
      </w:r>
      <w:r w:rsidR="00C549FF" w:rsidRPr="00957A1A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="00CA439E" w:rsidRPr="00957A1A">
        <w:rPr>
          <w:rFonts w:ascii="Times New Roman" w:hAnsi="Times New Roman"/>
          <w:sz w:val="24"/>
          <w:szCs w:val="24"/>
        </w:rPr>
        <w:t xml:space="preserve">и резервом на возможные потери </w:t>
      </w:r>
      <w:r w:rsidR="00C51958" w:rsidRPr="00957A1A">
        <w:rPr>
          <w:rFonts w:ascii="Times New Roman" w:hAnsi="Times New Roman"/>
          <w:sz w:val="24"/>
          <w:szCs w:val="24"/>
        </w:rPr>
        <w:t>отражае</w:t>
      </w:r>
      <w:r w:rsidR="00CA439E" w:rsidRPr="00957A1A">
        <w:rPr>
          <w:rFonts w:ascii="Times New Roman" w:hAnsi="Times New Roman"/>
          <w:sz w:val="24"/>
          <w:szCs w:val="24"/>
        </w:rPr>
        <w:t>тся</w:t>
      </w:r>
      <w:r w:rsidR="00C51958" w:rsidRPr="00957A1A">
        <w:rPr>
          <w:rFonts w:ascii="Times New Roman" w:hAnsi="Times New Roman"/>
          <w:sz w:val="24"/>
          <w:szCs w:val="24"/>
        </w:rPr>
        <w:t xml:space="preserve"> на счетах корректировки резервов на возможные потери.</w:t>
      </w:r>
    </w:p>
    <w:p w:rsidR="00C51958" w:rsidRPr="00957A1A" w:rsidRDefault="007615BF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2019 году величина корректировки </w:t>
      </w:r>
      <w:r w:rsidR="00BA7D59" w:rsidRPr="00957A1A">
        <w:rPr>
          <w:rFonts w:ascii="Times New Roman" w:hAnsi="Times New Roman"/>
          <w:sz w:val="24"/>
          <w:szCs w:val="24"/>
        </w:rPr>
        <w:t xml:space="preserve"> </w:t>
      </w:r>
      <w:r w:rsidR="00C51958" w:rsidRPr="00957A1A">
        <w:rPr>
          <w:rFonts w:ascii="Times New Roman" w:hAnsi="Times New Roman"/>
          <w:sz w:val="24"/>
          <w:szCs w:val="24"/>
        </w:rPr>
        <w:t>резерв</w:t>
      </w:r>
      <w:r w:rsidR="00C549FF" w:rsidRPr="00957A1A">
        <w:rPr>
          <w:rFonts w:ascii="Times New Roman" w:hAnsi="Times New Roman"/>
          <w:sz w:val="24"/>
          <w:szCs w:val="24"/>
        </w:rPr>
        <w:t>ов на возможные потери</w:t>
      </w:r>
      <w:r w:rsidR="00CA439E" w:rsidRPr="00957A1A">
        <w:rPr>
          <w:rFonts w:ascii="Times New Roman" w:hAnsi="Times New Roman"/>
          <w:sz w:val="24"/>
          <w:szCs w:val="24"/>
        </w:rPr>
        <w:t xml:space="preserve"> по финансовым</w:t>
      </w:r>
      <w:r w:rsidR="00C51958" w:rsidRPr="00957A1A">
        <w:rPr>
          <w:rFonts w:ascii="Times New Roman" w:hAnsi="Times New Roman"/>
          <w:sz w:val="24"/>
          <w:szCs w:val="24"/>
        </w:rPr>
        <w:t xml:space="preserve"> актив</w:t>
      </w:r>
      <w:r w:rsidR="00CA439E" w:rsidRPr="00957A1A">
        <w:rPr>
          <w:rFonts w:ascii="Times New Roman" w:hAnsi="Times New Roman"/>
          <w:sz w:val="24"/>
          <w:szCs w:val="24"/>
        </w:rPr>
        <w:t>ам</w:t>
      </w:r>
      <w:r w:rsidR="00C51958" w:rsidRPr="00957A1A">
        <w:rPr>
          <w:rFonts w:ascii="Times New Roman" w:hAnsi="Times New Roman"/>
          <w:sz w:val="24"/>
          <w:szCs w:val="24"/>
        </w:rPr>
        <w:t>, оцениваем</w:t>
      </w:r>
      <w:r w:rsidR="00CA439E" w:rsidRPr="00957A1A">
        <w:rPr>
          <w:rFonts w:ascii="Times New Roman" w:hAnsi="Times New Roman"/>
          <w:sz w:val="24"/>
          <w:szCs w:val="24"/>
        </w:rPr>
        <w:t>ым</w:t>
      </w:r>
      <w:r w:rsidR="00C51958" w:rsidRPr="00957A1A">
        <w:rPr>
          <w:rFonts w:ascii="Times New Roman" w:hAnsi="Times New Roman"/>
          <w:sz w:val="24"/>
          <w:szCs w:val="24"/>
        </w:rPr>
        <w:t xml:space="preserve"> по амортизируемой стоимости</w:t>
      </w:r>
      <w:r w:rsidR="00CA439E" w:rsidRPr="00957A1A">
        <w:rPr>
          <w:rFonts w:ascii="Times New Roman" w:hAnsi="Times New Roman"/>
          <w:sz w:val="24"/>
          <w:szCs w:val="24"/>
        </w:rPr>
        <w:t>,</w:t>
      </w:r>
      <w:r w:rsidR="00C51958" w:rsidRPr="00957A1A">
        <w:rPr>
          <w:rFonts w:ascii="Times New Roman" w:hAnsi="Times New Roman"/>
          <w:sz w:val="24"/>
          <w:szCs w:val="24"/>
        </w:rPr>
        <w:t xml:space="preserve"> оказал</w:t>
      </w:r>
      <w:r w:rsidR="00845282" w:rsidRPr="00957A1A">
        <w:rPr>
          <w:rFonts w:ascii="Times New Roman" w:hAnsi="Times New Roman"/>
          <w:sz w:val="24"/>
          <w:szCs w:val="24"/>
        </w:rPr>
        <w:t>а</w:t>
      </w:r>
      <w:r w:rsidR="00C51958" w:rsidRPr="00957A1A">
        <w:rPr>
          <w:rFonts w:ascii="Times New Roman" w:hAnsi="Times New Roman"/>
          <w:sz w:val="24"/>
          <w:szCs w:val="24"/>
        </w:rPr>
        <w:t xml:space="preserve"> существенное влияние на сопоставимость отдельных показателей </w:t>
      </w:r>
      <w:r w:rsidR="00CA439E" w:rsidRPr="00957A1A">
        <w:rPr>
          <w:rFonts w:ascii="Times New Roman" w:hAnsi="Times New Roman"/>
          <w:sz w:val="24"/>
          <w:szCs w:val="24"/>
        </w:rPr>
        <w:t xml:space="preserve">(чистая ссудная задолженность) </w:t>
      </w:r>
      <w:r w:rsidR="00C51958" w:rsidRPr="00957A1A">
        <w:rPr>
          <w:rFonts w:ascii="Times New Roman" w:hAnsi="Times New Roman"/>
          <w:sz w:val="24"/>
          <w:szCs w:val="24"/>
        </w:rPr>
        <w:t>деятельности Банка.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Изменений в бизнесе или экономических условиях не было.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Изменений в перечне банковских услуг не было. 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01</w:t>
      </w:r>
      <w:r w:rsidR="003F4649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апреля 2019 года по решению заседания Правления Банка был открыт Дополнительный офис «Пожарский 13» АО Банк «Развитие-Столица».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Политика в области оплаты труда работников в АО Банк «Развитие-Столица, утвержденная в 2017 году Советом директоров, не предполагает программ по выплате вознаграждений работникам по окончании трудовой деятельности и программ по выплатам на основе долевых инструментов.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В промежуточной финансовой отчетно</w:t>
      </w:r>
      <w:r w:rsidR="00402A21" w:rsidRPr="00957A1A">
        <w:rPr>
          <w:rFonts w:ascii="Times New Roman" w:hAnsi="Times New Roman"/>
          <w:sz w:val="24"/>
          <w:szCs w:val="24"/>
        </w:rPr>
        <w:t>сти применяются те же принципы У</w:t>
      </w:r>
      <w:r w:rsidRPr="00957A1A">
        <w:rPr>
          <w:rFonts w:ascii="Times New Roman" w:hAnsi="Times New Roman"/>
          <w:sz w:val="24"/>
          <w:szCs w:val="24"/>
        </w:rPr>
        <w:t>четной политики и методы расчета, что и в последней годовой финансовой отчетности.</w:t>
      </w:r>
    </w:p>
    <w:p w:rsidR="00C51958" w:rsidRPr="00957A1A" w:rsidRDefault="00C51958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Информация количественного и качественного характера о целях и политике управления рисками, связанными с финансовыми инструментами и информация об управлении капиталом будет раскрыта отдельным документом</w:t>
      </w:r>
      <w:r w:rsidR="00BF128B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в</w:t>
      </w:r>
      <w:r w:rsidR="00BF128B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соответствии с Указанием Банка России №4482-У от 07 августа 2017г. в сроки, установленные Указанием 4983-У.</w:t>
      </w:r>
    </w:p>
    <w:p w:rsidR="00762FAC" w:rsidRPr="00957A1A" w:rsidRDefault="00762FA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D5B49" w:rsidRPr="00957A1A" w:rsidRDefault="00BD5B49" w:rsidP="00A37419">
      <w:pPr>
        <w:numPr>
          <w:ilvl w:val="0"/>
          <w:numId w:val="2"/>
        </w:numPr>
        <w:spacing w:after="0" w:line="300" w:lineRule="exact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>Бухгалтерский баланс.</w:t>
      </w:r>
    </w:p>
    <w:p w:rsidR="00BD5B49" w:rsidRPr="00CD21E8" w:rsidRDefault="00BD5B49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Банк раскрывает информацию, поясняющую существенные изменения статей баланса за отчетный период.</w:t>
      </w:r>
    </w:p>
    <w:p w:rsidR="00BD5B49" w:rsidRPr="00CD21E8" w:rsidRDefault="00BD5B4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 xml:space="preserve">К существенным изменениям в показателях отчетности по состоянию на 01 </w:t>
      </w:r>
      <w:r w:rsidR="00934F35" w:rsidRPr="00CD21E8">
        <w:rPr>
          <w:rFonts w:ascii="Times New Roman" w:hAnsi="Times New Roman"/>
          <w:sz w:val="24"/>
          <w:szCs w:val="24"/>
        </w:rPr>
        <w:t>октября</w:t>
      </w:r>
      <w:r w:rsidR="00C51958" w:rsidRPr="00CD21E8">
        <w:rPr>
          <w:rFonts w:ascii="Times New Roman" w:hAnsi="Times New Roman"/>
          <w:sz w:val="24"/>
          <w:szCs w:val="24"/>
        </w:rPr>
        <w:t xml:space="preserve"> 2019</w:t>
      </w:r>
      <w:r w:rsidRPr="00CD21E8">
        <w:rPr>
          <w:rFonts w:ascii="Times New Roman" w:hAnsi="Times New Roman"/>
          <w:sz w:val="24"/>
          <w:szCs w:val="24"/>
        </w:rPr>
        <w:t xml:space="preserve"> г., в сравнении с показателями отчетности на 01 </w:t>
      </w:r>
      <w:r w:rsidR="00690A06" w:rsidRPr="00CD21E8">
        <w:rPr>
          <w:rFonts w:ascii="Times New Roman" w:hAnsi="Times New Roman"/>
          <w:sz w:val="24"/>
          <w:szCs w:val="24"/>
        </w:rPr>
        <w:t>я</w:t>
      </w:r>
      <w:r w:rsidRPr="00CD21E8">
        <w:rPr>
          <w:rFonts w:ascii="Times New Roman" w:hAnsi="Times New Roman"/>
          <w:sz w:val="24"/>
          <w:szCs w:val="24"/>
        </w:rPr>
        <w:t>нваря 201</w:t>
      </w:r>
      <w:r w:rsidR="0001274B" w:rsidRPr="00CD21E8">
        <w:rPr>
          <w:rFonts w:ascii="Times New Roman" w:hAnsi="Times New Roman"/>
          <w:sz w:val="24"/>
          <w:szCs w:val="24"/>
        </w:rPr>
        <w:t>9</w:t>
      </w:r>
      <w:r w:rsidRPr="00CD21E8">
        <w:rPr>
          <w:rFonts w:ascii="Times New Roman" w:hAnsi="Times New Roman"/>
          <w:sz w:val="24"/>
          <w:szCs w:val="24"/>
        </w:rPr>
        <w:t xml:space="preserve"> г., Банк относит:</w:t>
      </w:r>
    </w:p>
    <w:p w:rsidR="0001274B" w:rsidRPr="00CD21E8" w:rsidRDefault="0001274B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рост величины чистой ссудной задолженности;</w:t>
      </w:r>
    </w:p>
    <w:p w:rsidR="00E61BC8" w:rsidRPr="00CD21E8" w:rsidRDefault="00E61BC8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рост объема денежных средств в кредитных организациях;</w:t>
      </w:r>
    </w:p>
    <w:p w:rsidR="0084543D" w:rsidRPr="00CD21E8" w:rsidRDefault="0084543D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увеличени</w:t>
      </w:r>
      <w:r w:rsidR="005C5D38" w:rsidRPr="00CD21E8">
        <w:rPr>
          <w:rFonts w:ascii="Times New Roman" w:hAnsi="Times New Roman"/>
          <w:sz w:val="24"/>
          <w:szCs w:val="24"/>
        </w:rPr>
        <w:t>е размера собственного капитала;</w:t>
      </w:r>
    </w:p>
    <w:p w:rsidR="0001274B" w:rsidRPr="00CD21E8" w:rsidRDefault="0001274B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рост остатков по счетам клиентов, не являющихся кредитными организациями;</w:t>
      </w:r>
    </w:p>
    <w:p w:rsidR="00BD5B49" w:rsidRPr="00CD21E8" w:rsidRDefault="00BD5B4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снижение объема средств, привлеченных от кредитных организаций</w:t>
      </w:r>
      <w:r w:rsidR="00AE3BCB" w:rsidRPr="00CD21E8">
        <w:rPr>
          <w:rFonts w:ascii="Times New Roman" w:hAnsi="Times New Roman"/>
          <w:sz w:val="24"/>
          <w:szCs w:val="24"/>
        </w:rPr>
        <w:t>;</w:t>
      </w:r>
    </w:p>
    <w:p w:rsidR="00BD5B49" w:rsidRPr="00CD21E8" w:rsidRDefault="00BD5B4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 xml:space="preserve">- </w:t>
      </w:r>
      <w:r w:rsidR="0084543D" w:rsidRPr="00CD21E8">
        <w:rPr>
          <w:rFonts w:ascii="Times New Roman" w:hAnsi="Times New Roman"/>
          <w:sz w:val="24"/>
          <w:szCs w:val="24"/>
        </w:rPr>
        <w:t>рост</w:t>
      </w:r>
      <w:r w:rsidRPr="00CD21E8">
        <w:rPr>
          <w:rFonts w:ascii="Times New Roman" w:hAnsi="Times New Roman"/>
          <w:sz w:val="24"/>
          <w:szCs w:val="24"/>
        </w:rPr>
        <w:t xml:space="preserve"> объема </w:t>
      </w:r>
      <w:r w:rsidR="00853A7B" w:rsidRPr="00CD21E8">
        <w:rPr>
          <w:rFonts w:ascii="Times New Roman" w:hAnsi="Times New Roman"/>
          <w:sz w:val="24"/>
          <w:szCs w:val="24"/>
        </w:rPr>
        <w:t>вкладов (</w:t>
      </w:r>
      <w:r w:rsidRPr="00CD21E8">
        <w:rPr>
          <w:rFonts w:ascii="Times New Roman" w:hAnsi="Times New Roman"/>
          <w:sz w:val="24"/>
          <w:szCs w:val="24"/>
        </w:rPr>
        <w:t>средств</w:t>
      </w:r>
      <w:r w:rsidR="00853A7B" w:rsidRPr="00CD21E8">
        <w:rPr>
          <w:rFonts w:ascii="Times New Roman" w:hAnsi="Times New Roman"/>
          <w:sz w:val="24"/>
          <w:szCs w:val="24"/>
        </w:rPr>
        <w:t>) физических лиц</w:t>
      </w:r>
      <w:r w:rsidR="007D575D" w:rsidRPr="00CD21E8">
        <w:rPr>
          <w:rFonts w:ascii="Times New Roman" w:hAnsi="Times New Roman"/>
          <w:sz w:val="24"/>
          <w:szCs w:val="24"/>
        </w:rPr>
        <w:t>;</w:t>
      </w:r>
    </w:p>
    <w:p w:rsidR="007D575D" w:rsidRPr="00CD21E8" w:rsidRDefault="007D575D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 xml:space="preserve">- рост </w:t>
      </w:r>
      <w:r w:rsidR="00402A21" w:rsidRPr="00CD21E8">
        <w:rPr>
          <w:rFonts w:ascii="Times New Roman" w:hAnsi="Times New Roman"/>
          <w:sz w:val="24"/>
          <w:szCs w:val="24"/>
        </w:rPr>
        <w:t xml:space="preserve">объема </w:t>
      </w:r>
      <w:r w:rsidRPr="00CD21E8">
        <w:rPr>
          <w:rFonts w:ascii="Times New Roman" w:hAnsi="Times New Roman"/>
          <w:sz w:val="24"/>
          <w:szCs w:val="24"/>
        </w:rPr>
        <w:t>отложенных налогов</w:t>
      </w:r>
      <w:r w:rsidR="00E9640E" w:rsidRPr="00CD21E8">
        <w:rPr>
          <w:rFonts w:ascii="Times New Roman" w:hAnsi="Times New Roman"/>
          <w:sz w:val="24"/>
          <w:szCs w:val="24"/>
        </w:rPr>
        <w:t>ых обязательств;</w:t>
      </w:r>
    </w:p>
    <w:p w:rsidR="00353AD9" w:rsidRPr="00CD21E8" w:rsidRDefault="00E9640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- рост объема вложений в долгосрочные активы, предназначенные для продажи.</w:t>
      </w:r>
    </w:p>
    <w:p w:rsidR="00A14A1B" w:rsidRPr="00CD21E8" w:rsidRDefault="00D45DC2" w:rsidP="00A37419">
      <w:pPr>
        <w:pStyle w:val="a3"/>
        <w:numPr>
          <w:ilvl w:val="1"/>
          <w:numId w:val="3"/>
        </w:numPr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D21E8">
        <w:rPr>
          <w:rFonts w:ascii="Times New Roman" w:hAnsi="Times New Roman"/>
          <w:b/>
          <w:sz w:val="24"/>
          <w:szCs w:val="24"/>
        </w:rPr>
        <w:t xml:space="preserve">Изменение основных статей </w:t>
      </w:r>
      <w:r w:rsidR="00F7681C" w:rsidRPr="00CD21E8">
        <w:rPr>
          <w:rFonts w:ascii="Times New Roman" w:hAnsi="Times New Roman"/>
          <w:b/>
          <w:sz w:val="24"/>
          <w:szCs w:val="24"/>
        </w:rPr>
        <w:t xml:space="preserve">активов Банка </w:t>
      </w:r>
      <w:r w:rsidR="00934F35" w:rsidRPr="00CD21E8">
        <w:rPr>
          <w:rFonts w:ascii="Times New Roman" w:hAnsi="Times New Roman"/>
          <w:b/>
          <w:sz w:val="24"/>
          <w:szCs w:val="24"/>
        </w:rPr>
        <w:t>за девять месяцев</w:t>
      </w:r>
      <w:r w:rsidR="006753DF" w:rsidRPr="00CD21E8">
        <w:rPr>
          <w:rFonts w:ascii="Times New Roman" w:hAnsi="Times New Roman"/>
          <w:b/>
          <w:sz w:val="24"/>
          <w:szCs w:val="24"/>
        </w:rPr>
        <w:t xml:space="preserve"> </w:t>
      </w:r>
      <w:r w:rsidRPr="00CD21E8">
        <w:rPr>
          <w:rFonts w:ascii="Times New Roman" w:hAnsi="Times New Roman"/>
          <w:b/>
          <w:sz w:val="24"/>
          <w:szCs w:val="24"/>
        </w:rPr>
        <w:t>201</w:t>
      </w:r>
      <w:r w:rsidR="00E61BC8" w:rsidRPr="00CD21E8">
        <w:rPr>
          <w:rFonts w:ascii="Times New Roman" w:hAnsi="Times New Roman"/>
          <w:b/>
          <w:sz w:val="24"/>
          <w:szCs w:val="24"/>
        </w:rPr>
        <w:t>9</w:t>
      </w:r>
      <w:r w:rsidRPr="00CD21E8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AE61EB" w:rsidRPr="00CD21E8" w:rsidRDefault="00AE61EB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К существенным (</w:t>
      </w:r>
      <w:r w:rsidR="00853A7B" w:rsidRPr="00CD21E8">
        <w:rPr>
          <w:rFonts w:ascii="Times New Roman" w:hAnsi="Times New Roman"/>
          <w:sz w:val="24"/>
          <w:szCs w:val="24"/>
        </w:rPr>
        <w:t xml:space="preserve">в процентном соотношении и </w:t>
      </w:r>
      <w:r w:rsidRPr="00CD21E8">
        <w:rPr>
          <w:rFonts w:ascii="Times New Roman" w:hAnsi="Times New Roman"/>
          <w:sz w:val="24"/>
          <w:szCs w:val="24"/>
        </w:rPr>
        <w:t>по объему</w:t>
      </w:r>
      <w:r w:rsidR="00853A7B" w:rsidRPr="00CD21E8">
        <w:rPr>
          <w:rFonts w:ascii="Times New Roman" w:hAnsi="Times New Roman"/>
          <w:sz w:val="24"/>
          <w:szCs w:val="24"/>
        </w:rPr>
        <w:t xml:space="preserve"> средств</w:t>
      </w:r>
      <w:r w:rsidRPr="00CD21E8">
        <w:rPr>
          <w:rFonts w:ascii="Times New Roman" w:hAnsi="Times New Roman"/>
          <w:sz w:val="24"/>
          <w:szCs w:val="24"/>
        </w:rPr>
        <w:t xml:space="preserve">) изменениям </w:t>
      </w:r>
      <w:r w:rsidR="009E3946" w:rsidRPr="00CD21E8">
        <w:rPr>
          <w:rFonts w:ascii="Times New Roman" w:hAnsi="Times New Roman"/>
          <w:sz w:val="24"/>
          <w:szCs w:val="24"/>
        </w:rPr>
        <w:t>в</w:t>
      </w:r>
      <w:r w:rsidRPr="00CD21E8">
        <w:rPr>
          <w:rFonts w:ascii="Times New Roman" w:hAnsi="Times New Roman"/>
          <w:sz w:val="24"/>
          <w:szCs w:val="24"/>
        </w:rPr>
        <w:t xml:space="preserve"> статьях активов Банк относит следующие позиции: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1976"/>
        <w:gridCol w:w="1843"/>
      </w:tblGrid>
      <w:tr w:rsidR="00D20A9C" w:rsidRPr="00CD21E8" w:rsidTr="00535A30">
        <w:trPr>
          <w:trHeight w:val="300"/>
        </w:trPr>
        <w:tc>
          <w:tcPr>
            <w:tcW w:w="5552" w:type="dxa"/>
            <w:noWrap/>
            <w:vAlign w:val="bottom"/>
            <w:hideMark/>
          </w:tcPr>
          <w:p w:rsidR="00D20A9C" w:rsidRPr="00CD21E8" w:rsidRDefault="00D20A9C" w:rsidP="00A37419">
            <w:pPr>
              <w:spacing w:after="0" w:line="300" w:lineRule="exac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D21E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76" w:type="dxa"/>
            <w:noWrap/>
            <w:vAlign w:val="bottom"/>
            <w:hideMark/>
          </w:tcPr>
          <w:p w:rsidR="00D20A9C" w:rsidRPr="00CD21E8" w:rsidRDefault="00C51958" w:rsidP="00A37419">
            <w:pPr>
              <w:spacing w:after="0" w:line="300" w:lineRule="exact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21E8">
              <w:rPr>
                <w:rFonts w:ascii="Times New Roman" w:hAnsi="Times New Roman"/>
                <w:b/>
                <w:sz w:val="24"/>
                <w:szCs w:val="24"/>
              </w:rPr>
              <w:t>На 01.</w:t>
            </w:r>
            <w:r w:rsidR="005D371B" w:rsidRPr="00CD21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CD21E8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1843" w:type="dxa"/>
            <w:noWrap/>
            <w:vAlign w:val="bottom"/>
            <w:hideMark/>
          </w:tcPr>
          <w:p w:rsidR="00D20A9C" w:rsidRPr="00CD21E8" w:rsidRDefault="00C51958" w:rsidP="00A37419">
            <w:pPr>
              <w:spacing w:after="0" w:line="300" w:lineRule="exact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21E8">
              <w:rPr>
                <w:rFonts w:ascii="Times New Roman" w:hAnsi="Times New Roman"/>
                <w:b/>
                <w:sz w:val="24"/>
                <w:szCs w:val="24"/>
              </w:rPr>
              <w:t>На 01.01.2019</w:t>
            </w:r>
          </w:p>
        </w:tc>
      </w:tr>
      <w:tr w:rsidR="00E61BC8" w:rsidRPr="00CD21E8" w:rsidTr="00535A30">
        <w:trPr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E61BC8" w:rsidRPr="00CD21E8" w:rsidRDefault="00E61BC8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sz w:val="24"/>
                <w:szCs w:val="24"/>
              </w:rPr>
              <w:t>Чистая ссудная задолженность</w:t>
            </w:r>
          </w:p>
        </w:tc>
        <w:tc>
          <w:tcPr>
            <w:tcW w:w="1976" w:type="dxa"/>
            <w:noWrap/>
            <w:vAlign w:val="bottom"/>
            <w:hideMark/>
          </w:tcPr>
          <w:p w:rsidR="00E61BC8" w:rsidRPr="00CD21E8" w:rsidRDefault="00D3665D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6 841 081</w:t>
            </w:r>
          </w:p>
        </w:tc>
        <w:tc>
          <w:tcPr>
            <w:tcW w:w="1843" w:type="dxa"/>
            <w:noWrap/>
            <w:vAlign w:val="bottom"/>
            <w:hideMark/>
          </w:tcPr>
          <w:p w:rsidR="00E61BC8" w:rsidRPr="00CD21E8" w:rsidRDefault="00E61BC8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2 582 315</w:t>
            </w:r>
          </w:p>
        </w:tc>
      </w:tr>
      <w:tr w:rsidR="00E61BC8" w:rsidRPr="00CD21E8" w:rsidTr="00535A30">
        <w:trPr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E61BC8" w:rsidRPr="00CD21E8" w:rsidRDefault="00E61BC8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sz w:val="24"/>
                <w:szCs w:val="24"/>
              </w:rPr>
              <w:t xml:space="preserve">Средства в кредитных организациях </w:t>
            </w:r>
          </w:p>
        </w:tc>
        <w:tc>
          <w:tcPr>
            <w:tcW w:w="1976" w:type="dxa"/>
            <w:noWrap/>
            <w:vAlign w:val="bottom"/>
            <w:hideMark/>
          </w:tcPr>
          <w:p w:rsidR="00E61BC8" w:rsidRPr="00CD21E8" w:rsidRDefault="00D3665D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1 284 647</w:t>
            </w:r>
          </w:p>
        </w:tc>
        <w:tc>
          <w:tcPr>
            <w:tcW w:w="1843" w:type="dxa"/>
            <w:noWrap/>
            <w:vAlign w:val="bottom"/>
            <w:hideMark/>
          </w:tcPr>
          <w:p w:rsidR="00E61BC8" w:rsidRPr="00CD21E8" w:rsidRDefault="00E61BC8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47 942</w:t>
            </w:r>
          </w:p>
        </w:tc>
      </w:tr>
      <w:tr w:rsidR="00690A06" w:rsidRPr="00CD21E8" w:rsidTr="00CD21E8">
        <w:trPr>
          <w:trHeight w:hRule="exact" w:val="696"/>
        </w:trPr>
        <w:tc>
          <w:tcPr>
            <w:tcW w:w="5552" w:type="dxa"/>
            <w:noWrap/>
            <w:vAlign w:val="bottom"/>
            <w:hideMark/>
          </w:tcPr>
          <w:p w:rsidR="00690A06" w:rsidRPr="00CD21E8" w:rsidRDefault="00690A06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sz w:val="24"/>
                <w:szCs w:val="24"/>
              </w:rPr>
              <w:t>Долгосрочные активы, предназначенные для продажи</w:t>
            </w:r>
          </w:p>
        </w:tc>
        <w:tc>
          <w:tcPr>
            <w:tcW w:w="1976" w:type="dxa"/>
            <w:noWrap/>
            <w:vAlign w:val="bottom"/>
            <w:hideMark/>
          </w:tcPr>
          <w:p w:rsidR="00690A06" w:rsidRPr="00CD21E8" w:rsidRDefault="00D3665D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169 477</w:t>
            </w:r>
          </w:p>
        </w:tc>
        <w:tc>
          <w:tcPr>
            <w:tcW w:w="1843" w:type="dxa"/>
            <w:noWrap/>
            <w:vAlign w:val="bottom"/>
            <w:hideMark/>
          </w:tcPr>
          <w:p w:rsidR="00690A06" w:rsidRPr="00CD21E8" w:rsidRDefault="00690A06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68 673</w:t>
            </w:r>
          </w:p>
        </w:tc>
      </w:tr>
    </w:tbl>
    <w:p w:rsidR="00690A06" w:rsidRPr="00CD21E8" w:rsidRDefault="00690A06" w:rsidP="00A3741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02A8C" w:rsidRPr="00CD21E8" w:rsidRDefault="00CA439E" w:rsidP="00A3741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 xml:space="preserve">В отчетном периоде объем чистой ссудной задолженности (задолженности за вычетом резервов) </w:t>
      </w:r>
      <w:r w:rsidR="00602A8C" w:rsidRPr="00CD21E8">
        <w:rPr>
          <w:rFonts w:ascii="Times New Roman" w:hAnsi="Times New Roman"/>
          <w:sz w:val="24"/>
          <w:szCs w:val="24"/>
        </w:rPr>
        <w:t>увеличился</w:t>
      </w:r>
      <w:r w:rsidRPr="00CD21E8">
        <w:rPr>
          <w:rFonts w:ascii="Times New Roman" w:hAnsi="Times New Roman"/>
          <w:sz w:val="24"/>
          <w:szCs w:val="24"/>
        </w:rPr>
        <w:t xml:space="preserve"> на </w:t>
      </w:r>
      <w:r w:rsidR="00D3665D" w:rsidRPr="00CD21E8">
        <w:rPr>
          <w:rFonts w:ascii="Times New Roman" w:hAnsi="Times New Roman"/>
          <w:sz w:val="24"/>
          <w:szCs w:val="24"/>
        </w:rPr>
        <w:t>4 258</w:t>
      </w:r>
      <w:r w:rsidR="00D6429E" w:rsidRPr="00CD21E8">
        <w:rPr>
          <w:rFonts w:ascii="Times New Roman" w:hAnsi="Times New Roman"/>
          <w:sz w:val="24"/>
          <w:szCs w:val="24"/>
        </w:rPr>
        <w:t> </w:t>
      </w:r>
      <w:r w:rsidR="00D3665D" w:rsidRPr="00CD21E8">
        <w:rPr>
          <w:rFonts w:ascii="Times New Roman" w:hAnsi="Times New Roman"/>
          <w:sz w:val="24"/>
          <w:szCs w:val="24"/>
        </w:rPr>
        <w:t>766</w:t>
      </w:r>
      <w:r w:rsidR="00D6429E" w:rsidRPr="00CD21E8">
        <w:rPr>
          <w:rFonts w:ascii="Times New Roman" w:hAnsi="Times New Roman"/>
          <w:sz w:val="24"/>
          <w:szCs w:val="24"/>
        </w:rPr>
        <w:t xml:space="preserve"> </w:t>
      </w:r>
      <w:r w:rsidRPr="00CD21E8">
        <w:rPr>
          <w:rFonts w:ascii="Times New Roman" w:hAnsi="Times New Roman"/>
          <w:sz w:val="24"/>
          <w:szCs w:val="24"/>
        </w:rPr>
        <w:t>тыс. руб. (</w:t>
      </w:r>
      <w:r w:rsidR="00D3665D" w:rsidRPr="00CD21E8">
        <w:rPr>
          <w:rFonts w:ascii="Times New Roman" w:hAnsi="Times New Roman"/>
          <w:sz w:val="24"/>
          <w:szCs w:val="24"/>
        </w:rPr>
        <w:t>165%</w:t>
      </w:r>
      <w:r w:rsidR="00C83DC7" w:rsidRPr="00CD21E8">
        <w:rPr>
          <w:rFonts w:ascii="Times New Roman" w:hAnsi="Times New Roman"/>
          <w:sz w:val="24"/>
          <w:szCs w:val="24"/>
        </w:rPr>
        <w:t>).</w:t>
      </w:r>
    </w:p>
    <w:p w:rsidR="00602A8C" w:rsidRPr="00CD21E8" w:rsidRDefault="00602A8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Существенное увеличение чистой ссудной задолженности по состоянию на 01.</w:t>
      </w:r>
      <w:r w:rsidR="00D3665D" w:rsidRPr="00CD21E8">
        <w:rPr>
          <w:rFonts w:ascii="Times New Roman" w:hAnsi="Times New Roman"/>
          <w:sz w:val="24"/>
          <w:szCs w:val="24"/>
        </w:rPr>
        <w:t>10</w:t>
      </w:r>
      <w:r w:rsidRPr="00CD21E8">
        <w:rPr>
          <w:rFonts w:ascii="Times New Roman" w:hAnsi="Times New Roman"/>
          <w:sz w:val="24"/>
          <w:szCs w:val="24"/>
        </w:rPr>
        <w:t>.</w:t>
      </w:r>
      <w:r w:rsidR="0070410C" w:rsidRPr="00CD21E8">
        <w:rPr>
          <w:rFonts w:ascii="Times New Roman" w:hAnsi="Times New Roman"/>
          <w:sz w:val="24"/>
          <w:szCs w:val="24"/>
        </w:rPr>
        <w:t>20</w:t>
      </w:r>
      <w:r w:rsidRPr="00CD21E8">
        <w:rPr>
          <w:rFonts w:ascii="Times New Roman" w:hAnsi="Times New Roman"/>
          <w:sz w:val="24"/>
          <w:szCs w:val="24"/>
        </w:rPr>
        <w:t>19 г. по сравнению с 01.01.</w:t>
      </w:r>
      <w:r w:rsidR="0070410C" w:rsidRPr="00CD21E8">
        <w:rPr>
          <w:rFonts w:ascii="Times New Roman" w:hAnsi="Times New Roman"/>
          <w:sz w:val="24"/>
          <w:szCs w:val="24"/>
        </w:rPr>
        <w:t>20</w:t>
      </w:r>
      <w:r w:rsidRPr="00CD21E8">
        <w:rPr>
          <w:rFonts w:ascii="Times New Roman" w:hAnsi="Times New Roman"/>
          <w:sz w:val="24"/>
          <w:szCs w:val="24"/>
        </w:rPr>
        <w:t xml:space="preserve">19 г. связано с введением оценочных резервов </w:t>
      </w:r>
      <w:r w:rsidR="00925AF3" w:rsidRPr="00CD21E8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Pr="00CD21E8">
        <w:rPr>
          <w:rFonts w:ascii="Times New Roman" w:hAnsi="Times New Roman"/>
          <w:sz w:val="24"/>
          <w:szCs w:val="24"/>
        </w:rPr>
        <w:t xml:space="preserve">по МСФО </w:t>
      </w:r>
      <w:r w:rsidR="00AD52A0" w:rsidRPr="00CD21E8">
        <w:rPr>
          <w:rFonts w:ascii="Times New Roman" w:hAnsi="Times New Roman"/>
          <w:sz w:val="24"/>
          <w:szCs w:val="24"/>
        </w:rPr>
        <w:t xml:space="preserve">(IFRS) </w:t>
      </w:r>
      <w:r w:rsidRPr="00CD21E8">
        <w:rPr>
          <w:rFonts w:ascii="Times New Roman" w:hAnsi="Times New Roman"/>
          <w:sz w:val="24"/>
          <w:szCs w:val="24"/>
        </w:rPr>
        <w:t>9 и созданием корректирующих резервов</w:t>
      </w:r>
      <w:r w:rsidR="00925AF3" w:rsidRPr="00CD21E8">
        <w:rPr>
          <w:rFonts w:ascii="Times New Roman" w:hAnsi="Times New Roman"/>
          <w:sz w:val="24"/>
          <w:szCs w:val="24"/>
        </w:rPr>
        <w:t xml:space="preserve"> на возможные потери</w:t>
      </w:r>
      <w:r w:rsidRPr="00CD21E8">
        <w:rPr>
          <w:rFonts w:ascii="Times New Roman" w:hAnsi="Times New Roman"/>
          <w:sz w:val="24"/>
          <w:szCs w:val="24"/>
        </w:rPr>
        <w:t>.</w:t>
      </w:r>
    </w:p>
    <w:p w:rsidR="00602A8C" w:rsidRPr="00957A1A" w:rsidRDefault="00602A8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По значительной</w:t>
      </w:r>
      <w:r w:rsidR="00925AF3" w:rsidRPr="00CD21E8">
        <w:rPr>
          <w:rFonts w:ascii="Times New Roman" w:hAnsi="Times New Roman"/>
          <w:sz w:val="24"/>
          <w:szCs w:val="24"/>
        </w:rPr>
        <w:t xml:space="preserve"> части кредитов, предоставленных</w:t>
      </w:r>
      <w:r w:rsidRPr="00CD21E8">
        <w:rPr>
          <w:rFonts w:ascii="Times New Roman" w:hAnsi="Times New Roman"/>
          <w:sz w:val="24"/>
          <w:szCs w:val="24"/>
        </w:rPr>
        <w:t xml:space="preserve"> юридическим и физическим лицам, обеспечение в виде залога недвижимого имущества исключено из расчета резервов на возможные потери по ссудам согласно п. 6.5. Положения ЦБ РФ №</w:t>
      </w:r>
      <w:r w:rsidR="00625FD9" w:rsidRPr="00CD21E8">
        <w:rPr>
          <w:rFonts w:ascii="Times New Roman" w:hAnsi="Times New Roman"/>
          <w:sz w:val="24"/>
          <w:szCs w:val="24"/>
        </w:rPr>
        <w:t xml:space="preserve"> </w:t>
      </w:r>
      <w:r w:rsidRPr="00CD21E8">
        <w:rPr>
          <w:rFonts w:ascii="Times New Roman" w:hAnsi="Times New Roman"/>
          <w:sz w:val="24"/>
          <w:szCs w:val="24"/>
        </w:rPr>
        <w:t>590-П</w:t>
      </w:r>
      <w:r w:rsidR="00402A21" w:rsidRPr="00CD21E8">
        <w:rPr>
          <w:rFonts w:ascii="Times New Roman" w:hAnsi="Times New Roman"/>
          <w:sz w:val="24"/>
          <w:szCs w:val="24"/>
        </w:rPr>
        <w:t>,</w:t>
      </w:r>
      <w:r w:rsidRPr="00CD21E8">
        <w:rPr>
          <w:rFonts w:ascii="Times New Roman" w:hAnsi="Times New Roman"/>
          <w:sz w:val="24"/>
          <w:szCs w:val="24"/>
        </w:rPr>
        <w:t xml:space="preserve"> </w:t>
      </w:r>
      <w:r w:rsidR="0001043C" w:rsidRPr="00CD21E8">
        <w:rPr>
          <w:rFonts w:ascii="Times New Roman" w:hAnsi="Times New Roman"/>
          <w:sz w:val="24"/>
          <w:szCs w:val="24"/>
        </w:rPr>
        <w:t xml:space="preserve">рекомендаций и Предписаний ЦБ РФ, а также </w:t>
      </w:r>
      <w:r w:rsidRPr="00CD21E8">
        <w:rPr>
          <w:rFonts w:ascii="Times New Roman" w:hAnsi="Times New Roman"/>
          <w:sz w:val="24"/>
          <w:szCs w:val="24"/>
        </w:rPr>
        <w:t xml:space="preserve">внутренней Методики оценки кредитного риска по заемщикам и порядка формирования резервов на возможные потери по кредитам. При этом оценочные резервы </w:t>
      </w:r>
      <w:r w:rsidR="00925AF3" w:rsidRPr="00CD21E8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Pr="00CD21E8">
        <w:rPr>
          <w:rFonts w:ascii="Times New Roman" w:hAnsi="Times New Roman"/>
          <w:sz w:val="24"/>
          <w:szCs w:val="24"/>
        </w:rPr>
        <w:t>по МСФО 9 по</w:t>
      </w:r>
      <w:r w:rsidRPr="00957A1A">
        <w:rPr>
          <w:rFonts w:ascii="Times New Roman" w:hAnsi="Times New Roman"/>
          <w:sz w:val="24"/>
          <w:szCs w:val="24"/>
        </w:rPr>
        <w:t xml:space="preserve"> кредитам, обеспеченным объектами недвижимости, определяются путем расчета дисконтированного дохода от реализации залогового имущества.</w:t>
      </w:r>
    </w:p>
    <w:p w:rsidR="00602A8C" w:rsidRPr="00957A1A" w:rsidRDefault="00602A8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Оценочные резервы </w:t>
      </w:r>
      <w:r w:rsidR="00825BDF" w:rsidRPr="00957A1A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Pr="00957A1A">
        <w:rPr>
          <w:rFonts w:ascii="Times New Roman" w:hAnsi="Times New Roman"/>
          <w:sz w:val="24"/>
          <w:szCs w:val="24"/>
        </w:rPr>
        <w:t>в Банке по МСФО 9 сформированы согласно Положению «О порядке формирования резервов под ожидаемые кредитные убытки согласно требования</w:t>
      </w:r>
      <w:r w:rsidR="00C34A29" w:rsidRPr="00957A1A">
        <w:rPr>
          <w:rFonts w:ascii="Times New Roman" w:hAnsi="Times New Roman"/>
          <w:sz w:val="24"/>
          <w:szCs w:val="24"/>
        </w:rPr>
        <w:t>м</w:t>
      </w:r>
      <w:r w:rsidRPr="00957A1A">
        <w:rPr>
          <w:rFonts w:ascii="Times New Roman" w:hAnsi="Times New Roman"/>
          <w:sz w:val="24"/>
          <w:szCs w:val="24"/>
        </w:rPr>
        <w:t xml:space="preserve"> МСФО (IFRS) 9</w:t>
      </w:r>
      <w:r w:rsidR="00825BDF" w:rsidRPr="00957A1A">
        <w:rPr>
          <w:rFonts w:ascii="Times New Roman" w:hAnsi="Times New Roman"/>
          <w:sz w:val="24"/>
          <w:szCs w:val="24"/>
        </w:rPr>
        <w:t>».</w:t>
      </w:r>
    </w:p>
    <w:p w:rsidR="00602A8C" w:rsidRPr="00957A1A" w:rsidRDefault="00602A8C" w:rsidP="00A37419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Объем сформированных оценочных резервов </w:t>
      </w:r>
      <w:r w:rsidR="00825BDF" w:rsidRPr="00957A1A">
        <w:rPr>
          <w:rFonts w:ascii="Times New Roman" w:hAnsi="Times New Roman"/>
          <w:sz w:val="24"/>
          <w:szCs w:val="24"/>
        </w:rPr>
        <w:t xml:space="preserve">под ожидаемые кредитные убытки </w:t>
      </w:r>
      <w:r w:rsidRPr="00957A1A">
        <w:rPr>
          <w:rFonts w:ascii="Times New Roman" w:hAnsi="Times New Roman"/>
          <w:sz w:val="24"/>
          <w:szCs w:val="24"/>
        </w:rPr>
        <w:t xml:space="preserve">в соответствии с требованиями МСФО </w:t>
      </w:r>
      <w:r w:rsidR="00AD52A0" w:rsidRPr="00957A1A">
        <w:rPr>
          <w:rFonts w:ascii="Times New Roman" w:hAnsi="Times New Roman"/>
          <w:sz w:val="24"/>
          <w:szCs w:val="24"/>
        </w:rPr>
        <w:t>(IFRS)</w:t>
      </w:r>
      <w:r w:rsidR="00CD21E8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9 значительно ниже объема резервов, сформированных с учетом требований по РПБУ</w:t>
      </w:r>
      <w:r w:rsidR="00043E49" w:rsidRPr="00957A1A">
        <w:rPr>
          <w:rFonts w:ascii="Times New Roman" w:hAnsi="Times New Roman"/>
          <w:sz w:val="24"/>
          <w:szCs w:val="24"/>
        </w:rPr>
        <w:t>.</w:t>
      </w:r>
      <w:r w:rsidR="00086110" w:rsidRPr="00957A1A">
        <w:rPr>
          <w:rFonts w:ascii="Times New Roman" w:hAnsi="Times New Roman"/>
          <w:sz w:val="24"/>
          <w:szCs w:val="24"/>
        </w:rPr>
        <w:t xml:space="preserve"> </w:t>
      </w:r>
      <w:r w:rsidR="00825BDF" w:rsidRPr="00957A1A">
        <w:rPr>
          <w:rFonts w:ascii="Times New Roman" w:hAnsi="Times New Roman"/>
          <w:sz w:val="24"/>
          <w:szCs w:val="24"/>
        </w:rPr>
        <w:t xml:space="preserve">Отражение </w:t>
      </w:r>
      <w:r w:rsidR="00043E49" w:rsidRPr="00957A1A">
        <w:rPr>
          <w:rFonts w:ascii="Times New Roman" w:hAnsi="Times New Roman"/>
          <w:sz w:val="24"/>
          <w:szCs w:val="24"/>
        </w:rPr>
        <w:t>корректировки резервов на возможные потери  оказала существенное влияние на объем</w:t>
      </w:r>
      <w:r w:rsidRPr="00957A1A">
        <w:rPr>
          <w:rFonts w:ascii="Times New Roman" w:hAnsi="Times New Roman"/>
          <w:sz w:val="24"/>
          <w:szCs w:val="24"/>
        </w:rPr>
        <w:t xml:space="preserve"> чист</w:t>
      </w:r>
      <w:r w:rsidR="00043E49" w:rsidRPr="00957A1A">
        <w:rPr>
          <w:rFonts w:ascii="Times New Roman" w:hAnsi="Times New Roman"/>
          <w:sz w:val="24"/>
          <w:szCs w:val="24"/>
        </w:rPr>
        <w:t>ой</w:t>
      </w:r>
      <w:r w:rsidRPr="00957A1A">
        <w:rPr>
          <w:rFonts w:ascii="Times New Roman" w:hAnsi="Times New Roman"/>
          <w:sz w:val="24"/>
          <w:szCs w:val="24"/>
        </w:rPr>
        <w:t xml:space="preserve"> ссудн</w:t>
      </w:r>
      <w:r w:rsidR="00043E49" w:rsidRPr="00957A1A">
        <w:rPr>
          <w:rFonts w:ascii="Times New Roman" w:hAnsi="Times New Roman"/>
          <w:sz w:val="24"/>
          <w:szCs w:val="24"/>
        </w:rPr>
        <w:t>ой</w:t>
      </w:r>
      <w:r w:rsidRPr="00957A1A">
        <w:rPr>
          <w:rFonts w:ascii="Times New Roman" w:hAnsi="Times New Roman"/>
          <w:sz w:val="24"/>
          <w:szCs w:val="24"/>
        </w:rPr>
        <w:t xml:space="preserve"> задолженност</w:t>
      </w:r>
      <w:r w:rsidR="00043E49" w:rsidRPr="00957A1A">
        <w:rPr>
          <w:rFonts w:ascii="Times New Roman" w:hAnsi="Times New Roman"/>
          <w:sz w:val="24"/>
          <w:szCs w:val="24"/>
        </w:rPr>
        <w:t xml:space="preserve">и и </w:t>
      </w:r>
      <w:r w:rsidR="005C5D38" w:rsidRPr="00957A1A">
        <w:rPr>
          <w:rFonts w:ascii="Times New Roman" w:hAnsi="Times New Roman"/>
          <w:sz w:val="24"/>
          <w:szCs w:val="24"/>
        </w:rPr>
        <w:t xml:space="preserve">на </w:t>
      </w:r>
      <w:r w:rsidR="00CD21E8">
        <w:rPr>
          <w:rFonts w:ascii="Times New Roman" w:hAnsi="Times New Roman"/>
          <w:sz w:val="24"/>
          <w:szCs w:val="24"/>
        </w:rPr>
        <w:t>величину</w:t>
      </w:r>
      <w:r w:rsidR="00043E49" w:rsidRPr="00957A1A">
        <w:rPr>
          <w:rFonts w:ascii="Times New Roman" w:hAnsi="Times New Roman"/>
          <w:sz w:val="24"/>
          <w:szCs w:val="24"/>
        </w:rPr>
        <w:t xml:space="preserve"> собственных средств</w:t>
      </w:r>
      <w:r w:rsidR="005C5D38" w:rsidRPr="00957A1A">
        <w:rPr>
          <w:rFonts w:ascii="Times New Roman" w:hAnsi="Times New Roman"/>
          <w:sz w:val="24"/>
          <w:szCs w:val="24"/>
        </w:rPr>
        <w:t xml:space="preserve"> Банка</w:t>
      </w:r>
      <w:r w:rsidRPr="00957A1A">
        <w:rPr>
          <w:rFonts w:ascii="Times New Roman" w:hAnsi="Times New Roman"/>
          <w:sz w:val="24"/>
          <w:szCs w:val="24"/>
        </w:rPr>
        <w:t>.</w:t>
      </w:r>
    </w:p>
    <w:p w:rsidR="00043E49" w:rsidRPr="00882BC8" w:rsidRDefault="00602A8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По состоянию на 01.01.</w:t>
      </w:r>
      <w:r w:rsidR="0070410C" w:rsidRPr="00957A1A">
        <w:rPr>
          <w:rFonts w:ascii="Times New Roman" w:hAnsi="Times New Roman"/>
          <w:sz w:val="24"/>
          <w:szCs w:val="24"/>
        </w:rPr>
        <w:t>20</w:t>
      </w:r>
      <w:r w:rsidRPr="00957A1A">
        <w:rPr>
          <w:rFonts w:ascii="Times New Roman" w:hAnsi="Times New Roman"/>
          <w:sz w:val="24"/>
          <w:szCs w:val="24"/>
        </w:rPr>
        <w:t xml:space="preserve">19 г. балансовая стоимость ссудной задолженности по кредитам юридических </w:t>
      </w:r>
      <w:r w:rsidR="004B1F42" w:rsidRPr="004B1F42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="004B1F42" w:rsidRPr="004B1F42">
        <w:rPr>
          <w:rFonts w:ascii="Times New Roman" w:hAnsi="Times New Roman"/>
          <w:sz w:val="24"/>
          <w:szCs w:val="24"/>
        </w:rPr>
        <w:t>т.ч</w:t>
      </w:r>
      <w:proofErr w:type="spellEnd"/>
      <w:r w:rsidR="004B1F42" w:rsidRPr="004B1F42">
        <w:rPr>
          <w:rFonts w:ascii="Times New Roman" w:hAnsi="Times New Roman"/>
          <w:sz w:val="24"/>
          <w:szCs w:val="24"/>
        </w:rPr>
        <w:t xml:space="preserve">. </w:t>
      </w:r>
      <w:r w:rsidR="004B1F42">
        <w:rPr>
          <w:rFonts w:ascii="Times New Roman" w:hAnsi="Times New Roman"/>
          <w:sz w:val="24"/>
          <w:szCs w:val="24"/>
        </w:rPr>
        <w:t xml:space="preserve">банков) </w:t>
      </w:r>
      <w:r w:rsidRPr="00957A1A">
        <w:rPr>
          <w:rFonts w:ascii="Times New Roman" w:hAnsi="Times New Roman"/>
          <w:sz w:val="24"/>
          <w:szCs w:val="24"/>
        </w:rPr>
        <w:t xml:space="preserve">и физических лиц составила </w:t>
      </w:r>
      <w:r w:rsidR="00043E49" w:rsidRPr="004B1F42">
        <w:rPr>
          <w:rFonts w:ascii="Times New Roman" w:hAnsi="Times New Roman"/>
          <w:b/>
          <w:sz w:val="24"/>
          <w:szCs w:val="24"/>
        </w:rPr>
        <w:t>11</w:t>
      </w:r>
      <w:r w:rsidR="00996BD2" w:rsidRPr="004B1F42">
        <w:rPr>
          <w:rFonts w:ascii="Times New Roman" w:hAnsi="Times New Roman"/>
          <w:b/>
          <w:sz w:val="24"/>
          <w:szCs w:val="24"/>
        </w:rPr>
        <w:t xml:space="preserve"> </w:t>
      </w:r>
      <w:r w:rsidR="00043E49" w:rsidRPr="004B1F42">
        <w:rPr>
          <w:rFonts w:ascii="Times New Roman" w:hAnsi="Times New Roman"/>
          <w:b/>
          <w:sz w:val="24"/>
          <w:szCs w:val="24"/>
        </w:rPr>
        <w:t>729</w:t>
      </w:r>
      <w:r w:rsidR="00625FD9" w:rsidRPr="004B1F42">
        <w:rPr>
          <w:rFonts w:ascii="Times New Roman" w:hAnsi="Times New Roman"/>
          <w:b/>
          <w:sz w:val="24"/>
          <w:szCs w:val="24"/>
        </w:rPr>
        <w:t> </w:t>
      </w:r>
      <w:r w:rsidR="00043E49" w:rsidRPr="004B1F42">
        <w:rPr>
          <w:rFonts w:ascii="Times New Roman" w:hAnsi="Times New Roman"/>
          <w:b/>
          <w:sz w:val="24"/>
          <w:szCs w:val="24"/>
        </w:rPr>
        <w:t>185</w:t>
      </w:r>
      <w:r w:rsidR="00625FD9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 xml:space="preserve">тыс. руб., </w:t>
      </w:r>
      <w:r w:rsidRPr="00957A1A">
        <w:rPr>
          <w:rFonts w:ascii="Times New Roman" w:hAnsi="Times New Roman"/>
          <w:sz w:val="24"/>
          <w:szCs w:val="24"/>
        </w:rPr>
        <w:lastRenderedPageBreak/>
        <w:t xml:space="preserve">сумма сформированных резервов на возможные потери по кредитам - 9 146 870 тыс. руб., </w:t>
      </w:r>
      <w:r w:rsidRPr="00882BC8">
        <w:rPr>
          <w:rFonts w:ascii="Times New Roman" w:hAnsi="Times New Roman"/>
          <w:sz w:val="24"/>
          <w:szCs w:val="24"/>
        </w:rPr>
        <w:t>чистая ссудная задолженность –</w:t>
      </w:r>
      <w:r w:rsidR="00D3665D" w:rsidRPr="00882BC8">
        <w:rPr>
          <w:rFonts w:ascii="Times New Roman" w:hAnsi="Times New Roman"/>
          <w:sz w:val="24"/>
          <w:szCs w:val="24"/>
        </w:rPr>
        <w:t xml:space="preserve"> </w:t>
      </w:r>
      <w:r w:rsidR="00043E49" w:rsidRPr="00882BC8">
        <w:rPr>
          <w:rFonts w:ascii="Times New Roman" w:hAnsi="Times New Roman"/>
          <w:sz w:val="24"/>
          <w:szCs w:val="24"/>
        </w:rPr>
        <w:t>2 582</w:t>
      </w:r>
      <w:r w:rsidR="00625FD9" w:rsidRPr="00882BC8">
        <w:rPr>
          <w:rFonts w:ascii="Times New Roman" w:hAnsi="Times New Roman"/>
          <w:sz w:val="24"/>
          <w:szCs w:val="24"/>
        </w:rPr>
        <w:t> </w:t>
      </w:r>
      <w:r w:rsidR="00043E49" w:rsidRPr="00882BC8">
        <w:rPr>
          <w:rFonts w:ascii="Times New Roman" w:hAnsi="Times New Roman"/>
          <w:sz w:val="24"/>
          <w:szCs w:val="24"/>
        </w:rPr>
        <w:t>315</w:t>
      </w:r>
      <w:r w:rsidR="00625FD9" w:rsidRPr="00882BC8">
        <w:rPr>
          <w:rFonts w:ascii="Times New Roman" w:hAnsi="Times New Roman"/>
          <w:sz w:val="24"/>
          <w:szCs w:val="24"/>
        </w:rPr>
        <w:t xml:space="preserve"> </w:t>
      </w:r>
      <w:r w:rsidR="00D3665D" w:rsidRPr="00882BC8">
        <w:rPr>
          <w:rFonts w:ascii="Times New Roman" w:hAnsi="Times New Roman"/>
          <w:sz w:val="24"/>
          <w:szCs w:val="24"/>
        </w:rPr>
        <w:t>тыс. руб.</w:t>
      </w:r>
    </w:p>
    <w:p w:rsidR="00CD21E8" w:rsidRPr="00882BC8" w:rsidRDefault="00CD21E8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02A8C" w:rsidRPr="00882BC8" w:rsidRDefault="00996BD2" w:rsidP="006346E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82BC8">
        <w:rPr>
          <w:rFonts w:ascii="Times New Roman" w:hAnsi="Times New Roman"/>
          <w:sz w:val="24"/>
          <w:szCs w:val="24"/>
        </w:rPr>
        <w:t>По состоянию на 0</w:t>
      </w:r>
      <w:r w:rsidR="00D6429E" w:rsidRPr="00882BC8">
        <w:rPr>
          <w:rFonts w:ascii="Times New Roman" w:hAnsi="Times New Roman"/>
          <w:sz w:val="24"/>
          <w:szCs w:val="24"/>
        </w:rPr>
        <w:t>1.10</w:t>
      </w:r>
      <w:r w:rsidR="00602A8C" w:rsidRPr="00882BC8">
        <w:rPr>
          <w:rFonts w:ascii="Times New Roman" w:hAnsi="Times New Roman"/>
          <w:sz w:val="24"/>
          <w:szCs w:val="24"/>
        </w:rPr>
        <w:t>.</w:t>
      </w:r>
      <w:r w:rsidR="0070410C" w:rsidRPr="00882BC8">
        <w:rPr>
          <w:rFonts w:ascii="Times New Roman" w:hAnsi="Times New Roman"/>
          <w:sz w:val="24"/>
          <w:szCs w:val="24"/>
        </w:rPr>
        <w:t>20</w:t>
      </w:r>
      <w:r w:rsidR="00602A8C" w:rsidRPr="00882BC8">
        <w:rPr>
          <w:rFonts w:ascii="Times New Roman" w:hAnsi="Times New Roman"/>
          <w:sz w:val="24"/>
          <w:szCs w:val="24"/>
        </w:rPr>
        <w:t>19 г. чистая ссудная задолженность представлена разностью между балансовой стоимостью ссудной задолженности по кредитам юридических и физических лиц, включая требования по получению процентов, и</w:t>
      </w:r>
      <w:r w:rsidR="00196C97" w:rsidRPr="00882BC8">
        <w:rPr>
          <w:rFonts w:ascii="Times New Roman" w:hAnsi="Times New Roman"/>
          <w:sz w:val="24"/>
          <w:szCs w:val="24"/>
        </w:rPr>
        <w:t xml:space="preserve"> </w:t>
      </w:r>
      <w:r w:rsidR="00602A8C" w:rsidRPr="00882BC8">
        <w:rPr>
          <w:rFonts w:ascii="Times New Roman" w:hAnsi="Times New Roman"/>
          <w:sz w:val="24"/>
          <w:szCs w:val="24"/>
        </w:rPr>
        <w:t xml:space="preserve">сформированными резервами на возможные потери по кредитам согласно Положению </w:t>
      </w:r>
      <w:r w:rsidR="00043E49" w:rsidRPr="00882BC8">
        <w:rPr>
          <w:rFonts w:ascii="Times New Roman" w:hAnsi="Times New Roman"/>
          <w:sz w:val="24"/>
          <w:szCs w:val="24"/>
        </w:rPr>
        <w:t>Банка России</w:t>
      </w:r>
      <w:r w:rsidR="00602A8C" w:rsidRPr="00882BC8">
        <w:rPr>
          <w:rFonts w:ascii="Times New Roman" w:hAnsi="Times New Roman"/>
          <w:sz w:val="24"/>
          <w:szCs w:val="24"/>
        </w:rPr>
        <w:t xml:space="preserve"> №590-П, с учетом корректирующих резервов </w:t>
      </w:r>
      <w:r w:rsidR="00825BDF" w:rsidRPr="00882BC8">
        <w:rPr>
          <w:rFonts w:ascii="Times New Roman" w:hAnsi="Times New Roman"/>
          <w:sz w:val="24"/>
          <w:szCs w:val="24"/>
        </w:rPr>
        <w:t xml:space="preserve">на возможные потери </w:t>
      </w:r>
      <w:r w:rsidR="00D3665D" w:rsidRPr="00882BC8">
        <w:rPr>
          <w:rFonts w:ascii="Times New Roman" w:hAnsi="Times New Roman"/>
          <w:sz w:val="24"/>
          <w:szCs w:val="24"/>
        </w:rPr>
        <w:t>по МСФО 9.</w:t>
      </w:r>
    </w:p>
    <w:p w:rsidR="00602A8C" w:rsidRPr="009B1BC0" w:rsidRDefault="004B1F42" w:rsidP="006346E9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B1BC0">
        <w:rPr>
          <w:rFonts w:ascii="Times New Roman" w:hAnsi="Times New Roman"/>
          <w:sz w:val="24"/>
          <w:szCs w:val="24"/>
        </w:rPr>
        <w:t>По состоянию на 01.10</w:t>
      </w:r>
      <w:r w:rsidR="00602A8C" w:rsidRPr="009B1BC0">
        <w:rPr>
          <w:rFonts w:ascii="Times New Roman" w:hAnsi="Times New Roman"/>
          <w:sz w:val="24"/>
          <w:szCs w:val="24"/>
        </w:rPr>
        <w:t>.</w:t>
      </w:r>
      <w:r w:rsidR="0070410C" w:rsidRPr="009B1BC0">
        <w:rPr>
          <w:rFonts w:ascii="Times New Roman" w:hAnsi="Times New Roman"/>
          <w:sz w:val="24"/>
          <w:szCs w:val="24"/>
        </w:rPr>
        <w:t>20</w:t>
      </w:r>
      <w:r w:rsidR="00602A8C" w:rsidRPr="009B1BC0">
        <w:rPr>
          <w:rFonts w:ascii="Times New Roman" w:hAnsi="Times New Roman"/>
          <w:sz w:val="24"/>
          <w:szCs w:val="24"/>
        </w:rPr>
        <w:t>19 г. сумма требований по кредитам юридически</w:t>
      </w:r>
      <w:r w:rsidR="00D56A98" w:rsidRPr="009B1BC0">
        <w:rPr>
          <w:rFonts w:ascii="Times New Roman" w:hAnsi="Times New Roman"/>
          <w:sz w:val="24"/>
          <w:szCs w:val="24"/>
        </w:rPr>
        <w:t>м</w:t>
      </w:r>
      <w:r w:rsidR="00602A8C" w:rsidRPr="009B1BC0">
        <w:rPr>
          <w:rFonts w:ascii="Times New Roman" w:hAnsi="Times New Roman"/>
          <w:sz w:val="24"/>
          <w:szCs w:val="24"/>
        </w:rPr>
        <w:t xml:space="preserve"> </w:t>
      </w:r>
      <w:r w:rsidR="00D56A98" w:rsidRPr="009B1BC0">
        <w:rPr>
          <w:rFonts w:ascii="Times New Roman" w:hAnsi="Times New Roman"/>
          <w:sz w:val="24"/>
          <w:szCs w:val="24"/>
        </w:rPr>
        <w:t xml:space="preserve">(в том числе банкам) </w:t>
      </w:r>
      <w:r w:rsidR="00602A8C" w:rsidRPr="009B1BC0">
        <w:rPr>
          <w:rFonts w:ascii="Times New Roman" w:hAnsi="Times New Roman"/>
          <w:sz w:val="24"/>
          <w:szCs w:val="24"/>
        </w:rPr>
        <w:t>и физически</w:t>
      </w:r>
      <w:r w:rsidR="00D56A98" w:rsidRPr="009B1BC0">
        <w:rPr>
          <w:rFonts w:ascii="Times New Roman" w:hAnsi="Times New Roman"/>
          <w:sz w:val="24"/>
          <w:szCs w:val="24"/>
        </w:rPr>
        <w:t>м</w:t>
      </w:r>
      <w:r w:rsidR="00602A8C" w:rsidRPr="009B1BC0">
        <w:rPr>
          <w:rFonts w:ascii="Times New Roman" w:hAnsi="Times New Roman"/>
          <w:sz w:val="24"/>
          <w:szCs w:val="24"/>
        </w:rPr>
        <w:t xml:space="preserve"> лиц</w:t>
      </w:r>
      <w:r w:rsidR="00EA0AAA" w:rsidRPr="009B1BC0">
        <w:rPr>
          <w:rFonts w:ascii="Times New Roman" w:hAnsi="Times New Roman"/>
          <w:sz w:val="24"/>
          <w:szCs w:val="24"/>
        </w:rPr>
        <w:t>ам</w:t>
      </w:r>
      <w:r w:rsidR="00602A8C" w:rsidRPr="009B1BC0">
        <w:rPr>
          <w:rFonts w:ascii="Times New Roman" w:hAnsi="Times New Roman"/>
          <w:sz w:val="24"/>
          <w:szCs w:val="24"/>
        </w:rPr>
        <w:t>, включая требования по получению процентов</w:t>
      </w:r>
      <w:r w:rsidR="00D56A98" w:rsidRPr="009B1BC0">
        <w:rPr>
          <w:rFonts w:ascii="Times New Roman" w:hAnsi="Times New Roman"/>
          <w:sz w:val="24"/>
          <w:szCs w:val="24"/>
        </w:rPr>
        <w:t xml:space="preserve"> (в том числе просроченных)</w:t>
      </w:r>
      <w:r w:rsidR="00602A8C" w:rsidRPr="009B1BC0">
        <w:rPr>
          <w:rFonts w:ascii="Times New Roman" w:hAnsi="Times New Roman"/>
          <w:sz w:val="24"/>
          <w:szCs w:val="24"/>
        </w:rPr>
        <w:t xml:space="preserve">, составила </w:t>
      </w:r>
      <w:r w:rsidR="009B1BC0" w:rsidRPr="009B1BC0">
        <w:rPr>
          <w:rFonts w:ascii="Times New Roman" w:hAnsi="Times New Roman"/>
          <w:iCs/>
          <w:sz w:val="24"/>
          <w:szCs w:val="24"/>
        </w:rPr>
        <w:t xml:space="preserve">12 295 617 </w:t>
      </w:r>
      <w:r w:rsidR="00602A8C" w:rsidRPr="009B1BC0">
        <w:rPr>
          <w:rFonts w:ascii="Times New Roman" w:hAnsi="Times New Roman"/>
          <w:sz w:val="24"/>
          <w:szCs w:val="24"/>
        </w:rPr>
        <w:t xml:space="preserve">тыс. руб., сумма сформированных резервов на возможные потери по кредитам </w:t>
      </w:r>
      <w:proofErr w:type="gramStart"/>
      <w:r w:rsidR="00602A8C" w:rsidRPr="009B1BC0">
        <w:rPr>
          <w:rFonts w:ascii="Times New Roman" w:hAnsi="Times New Roman"/>
          <w:sz w:val="24"/>
          <w:szCs w:val="24"/>
        </w:rPr>
        <w:t>–</w:t>
      </w:r>
      <w:r w:rsidRPr="009B1BC0">
        <w:rPr>
          <w:rFonts w:ascii="Times New Roman" w:hAnsi="Times New Roman"/>
          <w:sz w:val="24"/>
          <w:szCs w:val="24"/>
        </w:rPr>
        <w:t xml:space="preserve"> </w:t>
      </w:r>
      <w:r w:rsidR="009B1BC0" w:rsidRPr="009B1BC0">
        <w:rPr>
          <w:rFonts w:ascii="Times New Roman" w:hAnsi="Times New Roman"/>
          <w:iCs/>
          <w:sz w:val="24"/>
          <w:szCs w:val="24"/>
        </w:rPr>
        <w:t xml:space="preserve"> 9</w:t>
      </w:r>
      <w:proofErr w:type="gramEnd"/>
      <w:r w:rsidR="009B1BC0" w:rsidRPr="009B1BC0">
        <w:rPr>
          <w:rFonts w:ascii="Times New Roman" w:hAnsi="Times New Roman"/>
          <w:iCs/>
          <w:sz w:val="24"/>
          <w:szCs w:val="24"/>
        </w:rPr>
        <w:t xml:space="preserve"> 139 291 </w:t>
      </w:r>
      <w:r w:rsidR="00602A8C" w:rsidRPr="009B1BC0">
        <w:rPr>
          <w:rFonts w:ascii="Times New Roman" w:hAnsi="Times New Roman"/>
          <w:sz w:val="24"/>
          <w:szCs w:val="24"/>
        </w:rPr>
        <w:t xml:space="preserve">тыс. руб., величина корректирующих резервов до оценочного резерва под ожидаемые кредитные убытки </w:t>
      </w:r>
      <w:r w:rsidR="00CB50BA" w:rsidRPr="009B1BC0">
        <w:rPr>
          <w:rFonts w:ascii="Times New Roman" w:hAnsi="Times New Roman"/>
          <w:sz w:val="24"/>
          <w:szCs w:val="24"/>
        </w:rPr>
        <w:t xml:space="preserve">– </w:t>
      </w:r>
      <w:r w:rsidR="009B1BC0" w:rsidRPr="009B1BC0">
        <w:rPr>
          <w:rFonts w:ascii="Times New Roman" w:hAnsi="Times New Roman"/>
          <w:iCs/>
          <w:sz w:val="24"/>
          <w:szCs w:val="24"/>
        </w:rPr>
        <w:t xml:space="preserve"> 3 684 755 </w:t>
      </w:r>
      <w:r w:rsidR="00602A8C" w:rsidRPr="009B1BC0">
        <w:rPr>
          <w:rFonts w:ascii="Times New Roman" w:hAnsi="Times New Roman"/>
          <w:sz w:val="24"/>
          <w:szCs w:val="24"/>
        </w:rPr>
        <w:t>тыс. руб.</w:t>
      </w:r>
      <w:r w:rsidR="00D56A98" w:rsidRPr="009B1BC0">
        <w:rPr>
          <w:rFonts w:ascii="Times New Roman" w:hAnsi="Times New Roman"/>
          <w:sz w:val="24"/>
          <w:szCs w:val="24"/>
        </w:rPr>
        <w:t xml:space="preserve"> Ч</w:t>
      </w:r>
      <w:r w:rsidR="00602A8C" w:rsidRPr="009B1BC0">
        <w:rPr>
          <w:rFonts w:ascii="Times New Roman" w:hAnsi="Times New Roman"/>
          <w:sz w:val="24"/>
          <w:szCs w:val="24"/>
        </w:rPr>
        <w:t xml:space="preserve">истая ссудная задолженность </w:t>
      </w:r>
      <w:r w:rsidR="00D56A98" w:rsidRPr="009B1BC0">
        <w:rPr>
          <w:rFonts w:ascii="Times New Roman" w:hAnsi="Times New Roman"/>
          <w:sz w:val="24"/>
          <w:szCs w:val="24"/>
        </w:rPr>
        <w:t>по состоянию на 01.</w:t>
      </w:r>
      <w:r w:rsidRPr="009B1BC0">
        <w:rPr>
          <w:rFonts w:ascii="Times New Roman" w:hAnsi="Times New Roman"/>
          <w:sz w:val="24"/>
          <w:szCs w:val="24"/>
        </w:rPr>
        <w:t>10</w:t>
      </w:r>
      <w:r w:rsidR="00D56A98" w:rsidRPr="009B1BC0">
        <w:rPr>
          <w:rFonts w:ascii="Times New Roman" w:hAnsi="Times New Roman"/>
          <w:sz w:val="24"/>
          <w:szCs w:val="24"/>
        </w:rPr>
        <w:t xml:space="preserve">.2019 г. составляет </w:t>
      </w:r>
      <w:r w:rsidR="002004C5" w:rsidRPr="009B1BC0">
        <w:rPr>
          <w:rFonts w:ascii="Times New Roman" w:hAnsi="Times New Roman"/>
          <w:sz w:val="24"/>
          <w:szCs w:val="24"/>
        </w:rPr>
        <w:t xml:space="preserve">6 841 081 </w:t>
      </w:r>
      <w:r w:rsidR="00A35819" w:rsidRPr="009B1BC0">
        <w:rPr>
          <w:rFonts w:ascii="Times New Roman" w:hAnsi="Times New Roman"/>
          <w:sz w:val="24"/>
          <w:szCs w:val="24"/>
        </w:rPr>
        <w:t>тыс. руб.</w:t>
      </w:r>
    </w:p>
    <w:p w:rsidR="006346E9" w:rsidRPr="006346E9" w:rsidRDefault="006346E9" w:rsidP="006346E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346E9">
        <w:rPr>
          <w:rFonts w:ascii="Times New Roman" w:hAnsi="Times New Roman"/>
          <w:sz w:val="24"/>
          <w:szCs w:val="24"/>
        </w:rPr>
        <w:t>За девять месяцев 2019 года Банком было предоставлено коммерческих (кроме межбанковских) кредитов в рамках Кредитных договоров на общую сумму 1 810 976 тыс. руб., общая сумма погашенной ссудной задолженности за вышеуказанный период составила 1 940 293 тыс. руб.</w:t>
      </w:r>
    </w:p>
    <w:p w:rsidR="006346E9" w:rsidRPr="006346E9" w:rsidRDefault="006346E9" w:rsidP="006346E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346E9">
        <w:rPr>
          <w:rFonts w:ascii="Times New Roman" w:hAnsi="Times New Roman"/>
          <w:sz w:val="24"/>
          <w:szCs w:val="24"/>
        </w:rPr>
        <w:t>За счет реализации недвижимого имущества (Предмета залога) как принудительно (в ходе исполнительного производства), так и добровольно должниками (до вынесения судебного решения в результате урегулирования спора) за 9 месяцев 2019 года была погашена ссудная задолженность на общую сумму 158 488 тыс. руб.</w:t>
      </w:r>
    </w:p>
    <w:p w:rsidR="00BF59D4" w:rsidRPr="00CD21E8" w:rsidRDefault="00BF59D4" w:rsidP="006346E9">
      <w:pPr>
        <w:spacing w:after="0" w:line="300" w:lineRule="exact"/>
        <w:ind w:firstLine="567"/>
        <w:contextualSpacing/>
        <w:jc w:val="both"/>
        <w:rPr>
          <w:sz w:val="24"/>
          <w:szCs w:val="24"/>
        </w:rPr>
      </w:pPr>
      <w:r w:rsidRPr="00CD21E8">
        <w:rPr>
          <w:rFonts w:ascii="Times New Roman" w:hAnsi="Times New Roman"/>
          <w:sz w:val="24"/>
          <w:szCs w:val="24"/>
        </w:rPr>
        <w:t>За 9 месяцев 2019 года по Договорам уступки прав требования были проданы три кредита (1 кредит – физического лица и 2 кредита – юридического лица) на общую сумму 554 337 тыс. руб.</w:t>
      </w:r>
    </w:p>
    <w:p w:rsidR="006D04BC" w:rsidRPr="00CD21E8" w:rsidRDefault="006D04BC" w:rsidP="006346E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20626" w:rsidRPr="00957A1A" w:rsidRDefault="00853A7B" w:rsidP="006346E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Банк </w:t>
      </w:r>
      <w:r w:rsidR="00934F35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за девять месяцев </w:t>
      </w:r>
      <w:r w:rsidRPr="00CD21E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E61BC8" w:rsidRPr="00CD21E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="00B57417" w:rsidRPr="00CD21E8">
        <w:rPr>
          <w:rFonts w:ascii="Times New Roman" w:hAnsi="Times New Roman"/>
          <w:color w:val="000000" w:themeColor="text1"/>
          <w:sz w:val="24"/>
          <w:szCs w:val="24"/>
        </w:rPr>
        <w:t>поддерживал</w:t>
      </w:r>
      <w:r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вложения в финансовые активы, оцениваемые по справедливой стоимости</w:t>
      </w:r>
      <w:r w:rsidR="00933FE9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через прибыль или убыток</w:t>
      </w:r>
      <w:r w:rsidR="00B57417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, на </w:t>
      </w:r>
      <w:r w:rsidR="00953845" w:rsidRPr="00CD21E8">
        <w:rPr>
          <w:rFonts w:ascii="Times New Roman" w:hAnsi="Times New Roman"/>
          <w:color w:val="000000" w:themeColor="text1"/>
          <w:sz w:val="24"/>
          <w:szCs w:val="24"/>
        </w:rPr>
        <w:t>одном</w:t>
      </w:r>
      <w:r w:rsidR="00B57417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уровне. </w:t>
      </w:r>
      <w:r w:rsidR="00320626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Портфель таких вложений за </w:t>
      </w:r>
      <w:r w:rsidRPr="00CD21E8">
        <w:rPr>
          <w:rFonts w:ascii="Times New Roman" w:hAnsi="Times New Roman"/>
          <w:color w:val="000000" w:themeColor="text1"/>
          <w:sz w:val="24"/>
          <w:szCs w:val="24"/>
        </w:rPr>
        <w:t>отчетный период</w:t>
      </w:r>
      <w:r w:rsidR="00B57417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65D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незначительно </w:t>
      </w:r>
      <w:r w:rsidR="00FD5A07" w:rsidRPr="00CD21E8">
        <w:rPr>
          <w:rFonts w:ascii="Times New Roman" w:hAnsi="Times New Roman"/>
          <w:color w:val="000000" w:themeColor="text1"/>
          <w:sz w:val="24"/>
          <w:szCs w:val="24"/>
        </w:rPr>
        <w:t>снизился</w:t>
      </w:r>
      <w:r w:rsidR="000268DE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65D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(на 93 445 </w:t>
      </w:r>
      <w:r w:rsidR="0088690A" w:rsidRPr="00CD21E8">
        <w:rPr>
          <w:rFonts w:ascii="Times New Roman" w:hAnsi="Times New Roman"/>
          <w:color w:val="000000" w:themeColor="text1"/>
          <w:sz w:val="24"/>
          <w:szCs w:val="24"/>
        </w:rPr>
        <w:t>тыс. руб.</w:t>
      </w:r>
      <w:r w:rsidR="00D3665D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или 4</w:t>
      </w:r>
      <w:r w:rsidR="0088690A" w:rsidRPr="00CD21E8">
        <w:rPr>
          <w:rFonts w:ascii="Times New Roman" w:hAnsi="Times New Roman"/>
          <w:color w:val="000000" w:themeColor="text1"/>
          <w:sz w:val="24"/>
          <w:szCs w:val="24"/>
        </w:rPr>
        <w:t>%).</w:t>
      </w:r>
      <w:r w:rsidR="00320626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По состоянию на 01 </w:t>
      </w:r>
      <w:r w:rsidR="00D3665D" w:rsidRPr="00CD21E8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="00C51958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2019</w:t>
      </w:r>
      <w:r w:rsidR="006801CA" w:rsidRPr="00CD21E8">
        <w:rPr>
          <w:rFonts w:ascii="Times New Roman" w:hAnsi="Times New Roman"/>
          <w:color w:val="000000" w:themeColor="text1"/>
          <w:sz w:val="24"/>
          <w:szCs w:val="24"/>
        </w:rPr>
        <w:t xml:space="preserve"> г. вложения Банка в финансовые активы,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оцениваемые по справедливой стоимости</w:t>
      </w:r>
      <w:r w:rsidR="00C73A16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через прибыль или убыток, состо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>яли из вложений в корпоративные еврооблигации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>номинирован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>ные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>олларах США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и еврооблигации Российской Федерации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57C4" w:rsidRPr="00957A1A">
        <w:rPr>
          <w:rFonts w:ascii="Times New Roman" w:hAnsi="Times New Roman"/>
          <w:color w:val="000000"/>
          <w:sz w:val="24"/>
          <w:szCs w:val="24"/>
        </w:rPr>
        <w:t>номинированные в ЕВРО.</w:t>
      </w:r>
    </w:p>
    <w:p w:rsidR="00D82A40" w:rsidRPr="00957A1A" w:rsidRDefault="00973A0A" w:rsidP="006346E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7A1A">
        <w:rPr>
          <w:rFonts w:ascii="Times New Roman" w:hAnsi="Times New Roman"/>
          <w:color w:val="000000"/>
          <w:sz w:val="24"/>
          <w:szCs w:val="24"/>
        </w:rPr>
        <w:t>Процентные ставки (ставка купона) по еврооблигациям составляют от 2,875 до 7,75</w:t>
      </w:r>
      <w:r w:rsidR="00882BC8">
        <w:rPr>
          <w:rFonts w:ascii="Times New Roman" w:hAnsi="Times New Roman"/>
          <w:color w:val="000000"/>
          <w:sz w:val="24"/>
          <w:szCs w:val="24"/>
        </w:rPr>
        <w:t>%%</w:t>
      </w:r>
      <w:r w:rsidRPr="00957A1A">
        <w:rPr>
          <w:rFonts w:ascii="Times New Roman" w:hAnsi="Times New Roman"/>
          <w:color w:val="000000"/>
          <w:sz w:val="24"/>
          <w:szCs w:val="24"/>
        </w:rPr>
        <w:t xml:space="preserve">. Сроки погашения  от полугода до шести с половиной лет. 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 xml:space="preserve">По состоянию на 1 </w:t>
      </w:r>
      <w:r w:rsidR="00C457C4" w:rsidRPr="00957A1A">
        <w:rPr>
          <w:rFonts w:ascii="Times New Roman" w:hAnsi="Times New Roman"/>
          <w:color w:val="000000"/>
          <w:sz w:val="24"/>
          <w:szCs w:val="24"/>
        </w:rPr>
        <w:t>октября</w:t>
      </w:r>
      <w:r w:rsidR="00C51958" w:rsidRPr="00957A1A">
        <w:rPr>
          <w:rFonts w:ascii="Times New Roman" w:hAnsi="Times New Roman"/>
          <w:color w:val="000000"/>
          <w:sz w:val="24"/>
          <w:szCs w:val="24"/>
        </w:rPr>
        <w:t xml:space="preserve"> 2019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r w:rsidR="00BC688F" w:rsidRPr="00957A1A">
        <w:rPr>
          <w:rFonts w:ascii="Times New Roman" w:hAnsi="Times New Roman"/>
          <w:color w:val="000000"/>
          <w:sz w:val="24"/>
          <w:szCs w:val="24"/>
        </w:rPr>
        <w:t xml:space="preserve">торговый 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 xml:space="preserve">портфель </w:t>
      </w:r>
      <w:r w:rsidR="00BC688F" w:rsidRPr="00957A1A">
        <w:rPr>
          <w:rFonts w:ascii="Times New Roman" w:hAnsi="Times New Roman"/>
          <w:color w:val="000000"/>
          <w:sz w:val="24"/>
          <w:szCs w:val="24"/>
        </w:rPr>
        <w:t xml:space="preserve">Банка 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 xml:space="preserve">входят </w:t>
      </w:r>
      <w:r w:rsidR="00C457C4" w:rsidRPr="00957A1A">
        <w:rPr>
          <w:rFonts w:ascii="Times New Roman" w:hAnsi="Times New Roman"/>
          <w:color w:val="000000"/>
          <w:sz w:val="24"/>
          <w:szCs w:val="24"/>
        </w:rPr>
        <w:t>двенадцать</w:t>
      </w:r>
      <w:r w:rsidR="009E6AA6" w:rsidRPr="00957A1A">
        <w:rPr>
          <w:rFonts w:ascii="Times New Roman" w:hAnsi="Times New Roman"/>
          <w:color w:val="000000"/>
          <w:sz w:val="24"/>
          <w:szCs w:val="24"/>
        </w:rPr>
        <w:t xml:space="preserve"> выпусков 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>еврооблигаци</w:t>
      </w:r>
      <w:r w:rsidR="009E6AA6" w:rsidRPr="00957A1A">
        <w:rPr>
          <w:rFonts w:ascii="Times New Roman" w:hAnsi="Times New Roman"/>
          <w:color w:val="000000"/>
          <w:sz w:val="24"/>
          <w:szCs w:val="24"/>
        </w:rPr>
        <w:t>й</w:t>
      </w:r>
      <w:r w:rsidR="0022765F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57C4" w:rsidRPr="00957A1A">
        <w:rPr>
          <w:rFonts w:ascii="Times New Roman" w:hAnsi="Times New Roman"/>
          <w:color w:val="000000"/>
          <w:sz w:val="24"/>
          <w:szCs w:val="24"/>
        </w:rPr>
        <w:t>десяти</w:t>
      </w:r>
      <w:r w:rsidR="0022765F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1CA" w:rsidRPr="00957A1A">
        <w:rPr>
          <w:rFonts w:ascii="Times New Roman" w:hAnsi="Times New Roman"/>
          <w:color w:val="000000"/>
          <w:sz w:val="24"/>
          <w:szCs w:val="24"/>
        </w:rPr>
        <w:t xml:space="preserve">эмитентов: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EuroChem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Finance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DAC,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Steel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Capital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S.A.,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Alfa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Bond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Issuance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PLC,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Evraz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PLC, MMC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Finance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DAC,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Steel</w:t>
      </w:r>
      <w:proofErr w:type="spellEnd"/>
      <w:r w:rsidR="007110D9" w:rsidRPr="00957A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110D9" w:rsidRPr="00957A1A">
        <w:rPr>
          <w:rFonts w:ascii="Times New Roman" w:hAnsi="Times New Roman"/>
          <w:color w:val="000000"/>
          <w:sz w:val="24"/>
          <w:szCs w:val="24"/>
        </w:rPr>
        <w:t>Funding</w:t>
      </w:r>
      <w:proofErr w:type="spellEnd"/>
      <w:r w:rsidR="007110D9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DAC, TMK CAPITAL S.A., VEON </w:t>
      </w:r>
      <w:proofErr w:type="spellStart"/>
      <w:r w:rsidR="007110D9" w:rsidRPr="00957A1A">
        <w:rPr>
          <w:rFonts w:ascii="Times New Roman" w:hAnsi="Times New Roman"/>
          <w:color w:val="000000" w:themeColor="text1"/>
          <w:sz w:val="24"/>
          <w:szCs w:val="24"/>
        </w:rPr>
        <w:t>Holding</w:t>
      </w:r>
      <w:proofErr w:type="spellEnd"/>
      <w:r w:rsidR="007110D9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B.V</w:t>
      </w:r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>Chelpipe</w:t>
      </w:r>
      <w:proofErr w:type="spellEnd"/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>Finance</w:t>
      </w:r>
      <w:proofErr w:type="spellEnd"/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DAC,</w:t>
      </w:r>
      <w:r w:rsidR="00C457C4" w:rsidRPr="00957A1A">
        <w:rPr>
          <w:rFonts w:ascii="Times New Roman" w:hAnsi="Times New Roman"/>
          <w:sz w:val="24"/>
          <w:szCs w:val="24"/>
        </w:rPr>
        <w:t xml:space="preserve"> </w:t>
      </w:r>
      <w:r w:rsidR="00C457C4" w:rsidRPr="00957A1A">
        <w:rPr>
          <w:rFonts w:ascii="Times New Roman" w:hAnsi="Times New Roman"/>
          <w:color w:val="000000" w:themeColor="text1"/>
          <w:sz w:val="24"/>
          <w:szCs w:val="24"/>
        </w:rPr>
        <w:t>Министерство финансов РФ</w:t>
      </w:r>
      <w:r w:rsidR="007110D9" w:rsidRPr="00957A1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765F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88F" w:rsidRPr="00957A1A">
        <w:rPr>
          <w:rFonts w:ascii="Times New Roman" w:hAnsi="Times New Roman"/>
          <w:color w:val="000000" w:themeColor="text1"/>
          <w:sz w:val="24"/>
          <w:szCs w:val="24"/>
        </w:rPr>
        <w:t>Из них ч</w:t>
      </w:r>
      <w:r w:rsidR="009E6AA6" w:rsidRPr="00957A1A">
        <w:rPr>
          <w:rFonts w:ascii="Times New Roman" w:hAnsi="Times New Roman"/>
          <w:color w:val="000000" w:themeColor="text1"/>
          <w:sz w:val="24"/>
          <w:szCs w:val="24"/>
        </w:rPr>
        <w:t>етыре</w:t>
      </w:r>
      <w:r w:rsidR="0022765F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88F" w:rsidRPr="00957A1A">
        <w:rPr>
          <w:rFonts w:ascii="Times New Roman" w:hAnsi="Times New Roman"/>
          <w:color w:val="000000" w:themeColor="text1"/>
          <w:sz w:val="24"/>
          <w:szCs w:val="24"/>
        </w:rPr>
        <w:t>выпуска еврооблигаций</w:t>
      </w:r>
      <w:r w:rsidR="006801CA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входят в ломбардный список Банка России.</w:t>
      </w:r>
    </w:p>
    <w:p w:rsidR="00AD6040" w:rsidRPr="00957A1A" w:rsidRDefault="006801CA" w:rsidP="006346E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Банк в </w:t>
      </w:r>
      <w:r w:rsidR="009E6AA6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отчетном периоде </w:t>
      </w:r>
      <w:r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вложений в акции не производил, </w:t>
      </w:r>
      <w:r w:rsidR="009E6AA6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по состоянию на 01 </w:t>
      </w:r>
      <w:r w:rsidR="00882BC8">
        <w:rPr>
          <w:rFonts w:ascii="Times New Roman" w:hAnsi="Times New Roman"/>
          <w:color w:val="000000" w:themeColor="text1"/>
          <w:sz w:val="24"/>
          <w:szCs w:val="24"/>
        </w:rPr>
        <w:t xml:space="preserve">октября </w:t>
      </w:r>
      <w:r w:rsidR="00C51958" w:rsidRPr="00957A1A"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="009E6AA6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 года </w:t>
      </w:r>
      <w:r w:rsidRPr="00957A1A">
        <w:rPr>
          <w:rFonts w:ascii="Times New Roman" w:hAnsi="Times New Roman"/>
          <w:color w:val="000000" w:themeColor="text1"/>
          <w:sz w:val="24"/>
          <w:szCs w:val="24"/>
        </w:rPr>
        <w:t>долевые ценные бумаги в торговом портфеле Банка отсутствуют.</w:t>
      </w:r>
    </w:p>
    <w:p w:rsidR="00B57417" w:rsidRPr="00957A1A" w:rsidRDefault="00B57417" w:rsidP="00A3741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456EC" w:rsidRDefault="00FD5A07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Средства, размещенные в кредитных организациях на счетах НОСТРО, за отчетный период увеличились на </w:t>
      </w:r>
      <w:r w:rsidR="00411FD3" w:rsidRPr="00957A1A">
        <w:rPr>
          <w:rFonts w:ascii="Times New Roman" w:hAnsi="Times New Roman"/>
          <w:sz w:val="24"/>
          <w:szCs w:val="24"/>
        </w:rPr>
        <w:t xml:space="preserve">1 236 705 </w:t>
      </w:r>
      <w:r w:rsidRPr="00957A1A">
        <w:rPr>
          <w:rFonts w:ascii="Times New Roman" w:hAnsi="Times New Roman"/>
          <w:sz w:val="24"/>
          <w:szCs w:val="24"/>
        </w:rPr>
        <w:t>тыс. руб. (</w:t>
      </w:r>
      <w:r w:rsidR="00411FD3" w:rsidRPr="00957A1A">
        <w:rPr>
          <w:rFonts w:ascii="Times New Roman" w:hAnsi="Times New Roman"/>
          <w:sz w:val="24"/>
          <w:szCs w:val="24"/>
        </w:rPr>
        <w:t>2 5</w:t>
      </w:r>
      <w:r w:rsidR="00882BC8">
        <w:rPr>
          <w:rFonts w:ascii="Times New Roman" w:hAnsi="Times New Roman"/>
          <w:sz w:val="24"/>
          <w:szCs w:val="24"/>
        </w:rPr>
        <w:t>80</w:t>
      </w:r>
      <w:r w:rsidR="00411FD3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 xml:space="preserve">%). </w:t>
      </w:r>
      <w:r w:rsidR="00CA439E" w:rsidRPr="00957A1A">
        <w:rPr>
          <w:rFonts w:ascii="Times New Roman" w:hAnsi="Times New Roman"/>
          <w:sz w:val="24"/>
          <w:szCs w:val="24"/>
        </w:rPr>
        <w:t xml:space="preserve">Рост связан с увеличением остатков на </w:t>
      </w:r>
      <w:r w:rsidRPr="00957A1A">
        <w:rPr>
          <w:rFonts w:ascii="Times New Roman" w:hAnsi="Times New Roman"/>
          <w:sz w:val="24"/>
          <w:szCs w:val="24"/>
        </w:rPr>
        <w:t xml:space="preserve">счетах </w:t>
      </w:r>
      <w:r w:rsidR="00AD52A0" w:rsidRPr="00957A1A">
        <w:rPr>
          <w:rFonts w:ascii="Times New Roman" w:hAnsi="Times New Roman"/>
          <w:sz w:val="24"/>
          <w:szCs w:val="24"/>
        </w:rPr>
        <w:t xml:space="preserve">в </w:t>
      </w:r>
      <w:r w:rsidRPr="00957A1A">
        <w:rPr>
          <w:rFonts w:ascii="Times New Roman" w:hAnsi="Times New Roman"/>
          <w:sz w:val="24"/>
          <w:szCs w:val="24"/>
        </w:rPr>
        <w:t>банках-</w:t>
      </w:r>
      <w:r w:rsidR="00CA439E" w:rsidRPr="00957A1A">
        <w:rPr>
          <w:rFonts w:ascii="Times New Roman" w:hAnsi="Times New Roman"/>
          <w:sz w:val="24"/>
          <w:szCs w:val="24"/>
        </w:rPr>
        <w:t>не</w:t>
      </w:r>
      <w:r w:rsidR="00EE15B8" w:rsidRPr="00957A1A">
        <w:rPr>
          <w:rFonts w:ascii="Times New Roman" w:hAnsi="Times New Roman"/>
          <w:sz w:val="24"/>
          <w:szCs w:val="24"/>
        </w:rPr>
        <w:t xml:space="preserve">резидентах на </w:t>
      </w:r>
      <w:r w:rsidR="000A32D7" w:rsidRPr="00957A1A">
        <w:rPr>
          <w:rFonts w:ascii="Times New Roman" w:hAnsi="Times New Roman"/>
          <w:sz w:val="24"/>
          <w:szCs w:val="24"/>
        </w:rPr>
        <w:t xml:space="preserve">1 231 023 </w:t>
      </w:r>
      <w:r w:rsidR="00882BC8">
        <w:rPr>
          <w:rFonts w:ascii="Times New Roman" w:hAnsi="Times New Roman"/>
          <w:sz w:val="24"/>
          <w:szCs w:val="24"/>
        </w:rPr>
        <w:t>тыс. руб.</w:t>
      </w:r>
      <w:r w:rsidR="003E5414">
        <w:rPr>
          <w:rFonts w:ascii="Times New Roman" w:hAnsi="Times New Roman"/>
          <w:sz w:val="24"/>
          <w:szCs w:val="24"/>
        </w:rPr>
        <w:t xml:space="preserve">, </w:t>
      </w:r>
      <w:r w:rsidR="004456EC">
        <w:rPr>
          <w:rFonts w:ascii="Times New Roman" w:hAnsi="Times New Roman"/>
          <w:sz w:val="24"/>
          <w:szCs w:val="24"/>
        </w:rPr>
        <w:t>основно</w:t>
      </w:r>
      <w:r w:rsidR="009F5D4E">
        <w:rPr>
          <w:rFonts w:ascii="Times New Roman" w:hAnsi="Times New Roman"/>
          <w:sz w:val="24"/>
          <w:szCs w:val="24"/>
        </w:rPr>
        <w:t>е</w:t>
      </w:r>
      <w:r w:rsidR="004456EC">
        <w:rPr>
          <w:rFonts w:ascii="Times New Roman" w:hAnsi="Times New Roman"/>
          <w:sz w:val="24"/>
          <w:szCs w:val="24"/>
        </w:rPr>
        <w:t xml:space="preserve"> </w:t>
      </w:r>
      <w:r w:rsidR="003E5414">
        <w:rPr>
          <w:rFonts w:ascii="Times New Roman" w:hAnsi="Times New Roman"/>
          <w:sz w:val="24"/>
          <w:szCs w:val="24"/>
        </w:rPr>
        <w:t xml:space="preserve"> </w:t>
      </w:r>
      <w:r w:rsidR="004456EC">
        <w:rPr>
          <w:rFonts w:ascii="Times New Roman" w:hAnsi="Times New Roman"/>
          <w:sz w:val="24"/>
          <w:szCs w:val="24"/>
        </w:rPr>
        <w:t>влияние оказал</w:t>
      </w:r>
      <w:r w:rsidR="004456EC" w:rsidRPr="004456EC">
        <w:rPr>
          <w:rFonts w:ascii="Times New Roman" w:hAnsi="Times New Roman"/>
          <w:sz w:val="24"/>
          <w:szCs w:val="24"/>
        </w:rPr>
        <w:t xml:space="preserve">  возврат 30.09.2019 г. размещенного ранее депозита </w:t>
      </w:r>
      <w:r w:rsidR="004456EC">
        <w:rPr>
          <w:rFonts w:ascii="Times New Roman" w:hAnsi="Times New Roman"/>
          <w:sz w:val="24"/>
          <w:szCs w:val="24"/>
        </w:rPr>
        <w:t>в долларах США</w:t>
      </w:r>
      <w:r w:rsidR="004456EC" w:rsidRPr="004456EC">
        <w:rPr>
          <w:rFonts w:ascii="Times New Roman" w:hAnsi="Times New Roman"/>
          <w:sz w:val="24"/>
          <w:szCs w:val="24"/>
        </w:rPr>
        <w:t xml:space="preserve"> в сумме 1 030 65</w:t>
      </w:r>
      <w:r w:rsidR="004456EC">
        <w:rPr>
          <w:rFonts w:ascii="Times New Roman" w:hAnsi="Times New Roman"/>
          <w:sz w:val="24"/>
          <w:szCs w:val="24"/>
        </w:rPr>
        <w:t xml:space="preserve">0 тыс. руб. </w:t>
      </w:r>
    </w:p>
    <w:p w:rsidR="000A32D7" w:rsidRPr="00957A1A" w:rsidRDefault="00882BC8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EE15B8" w:rsidRPr="00957A1A">
        <w:rPr>
          <w:rFonts w:ascii="Times New Roman" w:hAnsi="Times New Roman"/>
          <w:sz w:val="24"/>
          <w:szCs w:val="24"/>
        </w:rPr>
        <w:t xml:space="preserve">а счетах в банках-резидентах </w:t>
      </w:r>
      <w:r w:rsidR="000A32D7" w:rsidRPr="00957A1A">
        <w:rPr>
          <w:rFonts w:ascii="Times New Roman" w:hAnsi="Times New Roman"/>
          <w:sz w:val="24"/>
          <w:szCs w:val="24"/>
        </w:rPr>
        <w:t>остатки увеличились незначительно.</w:t>
      </w:r>
    </w:p>
    <w:p w:rsidR="00AE61EB" w:rsidRPr="00957A1A" w:rsidRDefault="00AE61EB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82A40" w:rsidRPr="00957A1A" w:rsidRDefault="00AE61EB" w:rsidP="00A37419">
      <w:pPr>
        <w:pStyle w:val="a3"/>
        <w:numPr>
          <w:ilvl w:val="1"/>
          <w:numId w:val="3"/>
        </w:numPr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 xml:space="preserve">Изменение основных статей пассивов Банка </w:t>
      </w:r>
      <w:r w:rsidR="002B6679" w:rsidRPr="00957A1A">
        <w:rPr>
          <w:rFonts w:ascii="Times New Roman" w:hAnsi="Times New Roman"/>
          <w:b/>
          <w:sz w:val="24"/>
          <w:szCs w:val="24"/>
        </w:rPr>
        <w:t xml:space="preserve">за </w:t>
      </w:r>
      <w:r w:rsidR="00CA3BE7" w:rsidRPr="00957A1A">
        <w:rPr>
          <w:rFonts w:ascii="Times New Roman" w:hAnsi="Times New Roman"/>
          <w:b/>
          <w:sz w:val="24"/>
          <w:szCs w:val="24"/>
        </w:rPr>
        <w:t>девять месяцев</w:t>
      </w:r>
      <w:r w:rsidRPr="00957A1A">
        <w:rPr>
          <w:rFonts w:ascii="Times New Roman" w:hAnsi="Times New Roman"/>
          <w:b/>
          <w:sz w:val="24"/>
          <w:szCs w:val="24"/>
        </w:rPr>
        <w:t xml:space="preserve"> 201</w:t>
      </w:r>
      <w:r w:rsidR="006B4E59" w:rsidRPr="00957A1A">
        <w:rPr>
          <w:rFonts w:ascii="Times New Roman" w:hAnsi="Times New Roman"/>
          <w:b/>
          <w:sz w:val="24"/>
          <w:szCs w:val="24"/>
        </w:rPr>
        <w:t>9</w:t>
      </w:r>
      <w:r w:rsidRPr="00957A1A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AE61EB" w:rsidRPr="00957A1A" w:rsidRDefault="00AE61EB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К существенным (</w:t>
      </w:r>
      <w:r w:rsidR="004C043A" w:rsidRPr="00957A1A">
        <w:rPr>
          <w:rFonts w:ascii="Times New Roman" w:hAnsi="Times New Roman"/>
          <w:sz w:val="24"/>
          <w:szCs w:val="24"/>
        </w:rPr>
        <w:t>в процентном соотношении и по объему средств</w:t>
      </w:r>
      <w:r w:rsidRPr="00957A1A">
        <w:rPr>
          <w:rFonts w:ascii="Times New Roman" w:hAnsi="Times New Roman"/>
          <w:sz w:val="24"/>
          <w:szCs w:val="24"/>
        </w:rPr>
        <w:t xml:space="preserve">) изменениям в статьях пассивов Банк относит следующие позиции: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1834"/>
        <w:gridCol w:w="1985"/>
      </w:tblGrid>
      <w:tr w:rsidR="00D20A9C" w:rsidRPr="00957A1A" w:rsidTr="007F246F">
        <w:trPr>
          <w:trHeight w:val="300"/>
        </w:trPr>
        <w:tc>
          <w:tcPr>
            <w:tcW w:w="5552" w:type="dxa"/>
            <w:noWrap/>
            <w:vAlign w:val="bottom"/>
            <w:hideMark/>
          </w:tcPr>
          <w:p w:rsidR="00D20A9C" w:rsidRPr="00957A1A" w:rsidRDefault="00D20A9C" w:rsidP="00A37419">
            <w:pPr>
              <w:spacing w:after="0" w:line="300" w:lineRule="exac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34" w:type="dxa"/>
            <w:noWrap/>
            <w:vAlign w:val="bottom"/>
            <w:hideMark/>
          </w:tcPr>
          <w:p w:rsidR="00D20A9C" w:rsidRPr="00957A1A" w:rsidRDefault="00C51958" w:rsidP="00A37419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</w:t>
            </w:r>
            <w:r w:rsidR="00CA3BE7" w:rsidRPr="00957A1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1985" w:type="dxa"/>
            <w:noWrap/>
            <w:vAlign w:val="bottom"/>
            <w:hideMark/>
          </w:tcPr>
          <w:p w:rsidR="00D20A9C" w:rsidRPr="00957A1A" w:rsidRDefault="00C51958" w:rsidP="00A37419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01.01.2019</w:t>
            </w:r>
          </w:p>
        </w:tc>
      </w:tr>
      <w:tr w:rsidR="00FB5F89" w:rsidRPr="00957A1A" w:rsidTr="00C87E57">
        <w:trPr>
          <w:cantSplit/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FB5F89" w:rsidRPr="00957A1A" w:rsidRDefault="00FB5F89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Источники собственных средств</w:t>
            </w:r>
          </w:p>
        </w:tc>
        <w:tc>
          <w:tcPr>
            <w:tcW w:w="1834" w:type="dxa"/>
            <w:noWrap/>
            <w:vAlign w:val="bottom"/>
            <w:hideMark/>
          </w:tcPr>
          <w:p w:rsidR="00FB5F89" w:rsidRPr="00957A1A" w:rsidRDefault="00E841FE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6 677 283</w:t>
            </w:r>
          </w:p>
        </w:tc>
        <w:tc>
          <w:tcPr>
            <w:tcW w:w="1985" w:type="dxa"/>
            <w:noWrap/>
            <w:vAlign w:val="bottom"/>
            <w:hideMark/>
          </w:tcPr>
          <w:p w:rsidR="00FB5F89" w:rsidRPr="00957A1A" w:rsidRDefault="00FB5F89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3 298 025</w:t>
            </w:r>
          </w:p>
        </w:tc>
      </w:tr>
      <w:tr w:rsidR="00FB5F89" w:rsidRPr="00957A1A" w:rsidTr="00957A1A">
        <w:trPr>
          <w:cantSplit/>
          <w:trHeight w:hRule="exact" w:val="629"/>
        </w:trPr>
        <w:tc>
          <w:tcPr>
            <w:tcW w:w="5552" w:type="dxa"/>
            <w:noWrap/>
            <w:vAlign w:val="bottom"/>
            <w:hideMark/>
          </w:tcPr>
          <w:p w:rsidR="00FB5F89" w:rsidRPr="00957A1A" w:rsidRDefault="00FB5F89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Счета клиентов, не являющихся кредитными организациями</w:t>
            </w:r>
          </w:p>
        </w:tc>
        <w:tc>
          <w:tcPr>
            <w:tcW w:w="1834" w:type="dxa"/>
            <w:noWrap/>
            <w:vAlign w:val="bottom"/>
            <w:hideMark/>
          </w:tcPr>
          <w:p w:rsidR="00FB5F89" w:rsidRPr="00957A1A" w:rsidRDefault="00E841FE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3 689 641</w:t>
            </w:r>
          </w:p>
        </w:tc>
        <w:tc>
          <w:tcPr>
            <w:tcW w:w="1985" w:type="dxa"/>
            <w:noWrap/>
            <w:vAlign w:val="bottom"/>
            <w:hideMark/>
          </w:tcPr>
          <w:p w:rsidR="00FB5F89" w:rsidRPr="00957A1A" w:rsidRDefault="00FB5F89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2 226 410</w:t>
            </w:r>
          </w:p>
        </w:tc>
      </w:tr>
      <w:tr w:rsidR="00FB5F89" w:rsidRPr="00957A1A" w:rsidTr="00C87E57">
        <w:trPr>
          <w:cantSplit/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FB5F89" w:rsidRPr="00957A1A" w:rsidRDefault="00FB5F89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Средства, привлеченные от кредитных организаций</w:t>
            </w:r>
          </w:p>
        </w:tc>
        <w:tc>
          <w:tcPr>
            <w:tcW w:w="1834" w:type="dxa"/>
            <w:noWrap/>
            <w:vAlign w:val="bottom"/>
            <w:hideMark/>
          </w:tcPr>
          <w:p w:rsidR="00FB5F89" w:rsidRPr="00957A1A" w:rsidRDefault="00E841FE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28 625</w:t>
            </w:r>
          </w:p>
        </w:tc>
        <w:tc>
          <w:tcPr>
            <w:tcW w:w="1985" w:type="dxa"/>
            <w:noWrap/>
            <w:vAlign w:val="bottom"/>
            <w:hideMark/>
          </w:tcPr>
          <w:p w:rsidR="00FB5F89" w:rsidRPr="00957A1A" w:rsidRDefault="00FB5F89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178 229</w:t>
            </w:r>
          </w:p>
        </w:tc>
      </w:tr>
      <w:tr w:rsidR="00FB5F89" w:rsidRPr="00957A1A" w:rsidTr="00C87E57">
        <w:trPr>
          <w:cantSplit/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FB5F89" w:rsidRPr="00957A1A" w:rsidRDefault="00FB5F89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Вклады (средства) физических лиц</w:t>
            </w:r>
          </w:p>
        </w:tc>
        <w:tc>
          <w:tcPr>
            <w:tcW w:w="1834" w:type="dxa"/>
            <w:noWrap/>
            <w:vAlign w:val="bottom"/>
            <w:hideMark/>
          </w:tcPr>
          <w:p w:rsidR="00FB5F89" w:rsidRPr="00957A1A" w:rsidRDefault="00E841FE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1 074 768</w:t>
            </w:r>
          </w:p>
        </w:tc>
        <w:tc>
          <w:tcPr>
            <w:tcW w:w="1985" w:type="dxa"/>
            <w:noWrap/>
            <w:vAlign w:val="bottom"/>
            <w:hideMark/>
          </w:tcPr>
          <w:p w:rsidR="00FB5F89" w:rsidRPr="00957A1A" w:rsidRDefault="00FB5F89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467 736</w:t>
            </w:r>
          </w:p>
        </w:tc>
      </w:tr>
      <w:tr w:rsidR="00AC252C" w:rsidRPr="00957A1A" w:rsidTr="00C87E57">
        <w:trPr>
          <w:cantSplit/>
          <w:trHeight w:hRule="exact" w:val="340"/>
        </w:trPr>
        <w:tc>
          <w:tcPr>
            <w:tcW w:w="5552" w:type="dxa"/>
            <w:noWrap/>
            <w:vAlign w:val="bottom"/>
            <w:hideMark/>
          </w:tcPr>
          <w:p w:rsidR="00AC252C" w:rsidRPr="00957A1A" w:rsidRDefault="00AC252C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1834" w:type="dxa"/>
            <w:noWrap/>
            <w:vAlign w:val="bottom"/>
            <w:hideMark/>
          </w:tcPr>
          <w:p w:rsidR="00AC252C" w:rsidRPr="00957A1A" w:rsidRDefault="00E841FE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771 181</w:t>
            </w:r>
          </w:p>
        </w:tc>
        <w:tc>
          <w:tcPr>
            <w:tcW w:w="1985" w:type="dxa"/>
            <w:noWrap/>
            <w:vAlign w:val="bottom"/>
            <w:hideMark/>
          </w:tcPr>
          <w:p w:rsidR="00AC252C" w:rsidRPr="00957A1A" w:rsidRDefault="00AC252C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26 826</w:t>
            </w:r>
          </w:p>
        </w:tc>
      </w:tr>
    </w:tbl>
    <w:p w:rsidR="00314517" w:rsidRPr="00957A1A" w:rsidRDefault="00314517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Существенное увеличение </w:t>
      </w:r>
      <w:r w:rsidR="0033032F" w:rsidRPr="00957A1A">
        <w:rPr>
          <w:rFonts w:ascii="Times New Roman" w:hAnsi="Times New Roman"/>
          <w:sz w:val="24"/>
          <w:szCs w:val="24"/>
        </w:rPr>
        <w:t xml:space="preserve">источников </w:t>
      </w:r>
      <w:r w:rsidRPr="00957A1A">
        <w:rPr>
          <w:rFonts w:ascii="Times New Roman" w:hAnsi="Times New Roman"/>
          <w:sz w:val="24"/>
          <w:szCs w:val="24"/>
        </w:rPr>
        <w:t>собственных ср</w:t>
      </w:r>
      <w:r w:rsidR="00E841FE" w:rsidRPr="00957A1A">
        <w:rPr>
          <w:rFonts w:ascii="Times New Roman" w:hAnsi="Times New Roman"/>
          <w:sz w:val="24"/>
          <w:szCs w:val="24"/>
        </w:rPr>
        <w:t>едств Банка по состоянию на 01.10</w:t>
      </w:r>
      <w:r w:rsidRPr="00957A1A">
        <w:rPr>
          <w:rFonts w:ascii="Times New Roman" w:hAnsi="Times New Roman"/>
          <w:sz w:val="24"/>
          <w:szCs w:val="24"/>
        </w:rPr>
        <w:t>.</w:t>
      </w:r>
      <w:r w:rsidR="0070410C" w:rsidRPr="00957A1A">
        <w:rPr>
          <w:rFonts w:ascii="Times New Roman" w:hAnsi="Times New Roman"/>
          <w:sz w:val="24"/>
          <w:szCs w:val="24"/>
        </w:rPr>
        <w:t>20</w:t>
      </w:r>
      <w:r w:rsidRPr="00957A1A">
        <w:rPr>
          <w:rFonts w:ascii="Times New Roman" w:hAnsi="Times New Roman"/>
          <w:sz w:val="24"/>
          <w:szCs w:val="24"/>
        </w:rPr>
        <w:t>19 г. по сравнению с 01.01.</w:t>
      </w:r>
      <w:r w:rsidR="0070410C" w:rsidRPr="00957A1A">
        <w:rPr>
          <w:rFonts w:ascii="Times New Roman" w:hAnsi="Times New Roman"/>
          <w:sz w:val="24"/>
          <w:szCs w:val="24"/>
        </w:rPr>
        <w:t>20</w:t>
      </w:r>
      <w:r w:rsidRPr="00957A1A">
        <w:rPr>
          <w:rFonts w:ascii="Times New Roman" w:hAnsi="Times New Roman"/>
          <w:sz w:val="24"/>
          <w:szCs w:val="24"/>
        </w:rPr>
        <w:t xml:space="preserve">19 г. связано с введением оценочных резервов </w:t>
      </w:r>
      <w:r w:rsidR="0033032F" w:rsidRPr="00957A1A">
        <w:rPr>
          <w:rFonts w:ascii="Times New Roman" w:hAnsi="Times New Roman"/>
          <w:sz w:val="24"/>
          <w:szCs w:val="24"/>
        </w:rPr>
        <w:t>под ожидаемые кредитные убытки</w:t>
      </w:r>
      <w:r w:rsidR="002D7CA8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по МСФО (IFRS) 9 и созданием корректирующих резервов</w:t>
      </w:r>
      <w:r w:rsidR="0033032F" w:rsidRPr="00957A1A">
        <w:rPr>
          <w:rFonts w:ascii="Times New Roman" w:hAnsi="Times New Roman"/>
          <w:sz w:val="24"/>
          <w:szCs w:val="24"/>
        </w:rPr>
        <w:t xml:space="preserve"> на возможные потери</w:t>
      </w:r>
      <w:r w:rsidRPr="00957A1A">
        <w:rPr>
          <w:rFonts w:ascii="Times New Roman" w:hAnsi="Times New Roman"/>
          <w:sz w:val="24"/>
          <w:szCs w:val="24"/>
        </w:rPr>
        <w:t>. Оценочные резервы в Банке по МСФО 9 сформированы согласно Положению «О порядке формирования резервов под ожидаемые кредитные убытки согласно требования</w:t>
      </w:r>
      <w:r w:rsidR="0033032F" w:rsidRPr="00957A1A">
        <w:rPr>
          <w:rFonts w:ascii="Times New Roman" w:hAnsi="Times New Roman"/>
          <w:sz w:val="24"/>
          <w:szCs w:val="24"/>
        </w:rPr>
        <w:t>м</w:t>
      </w:r>
      <w:r w:rsidR="00196C97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МСФО (IFRS) 9».</w:t>
      </w:r>
    </w:p>
    <w:p w:rsidR="00314517" w:rsidRPr="00957A1A" w:rsidRDefault="00314517" w:rsidP="00A37419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Объем сформированных оценочных резервов в соответствии с требованиями МСФО (IFRS)9 значительно ниже объема резервов, сформированных с учетом требований по РПБУ.</w:t>
      </w:r>
      <w:r w:rsidR="002D7CA8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Разница между оценочным</w:t>
      </w:r>
      <w:r w:rsidR="0033032F" w:rsidRPr="00957A1A">
        <w:rPr>
          <w:rFonts w:ascii="Times New Roman" w:hAnsi="Times New Roman"/>
          <w:sz w:val="24"/>
          <w:szCs w:val="24"/>
        </w:rPr>
        <w:t>и</w:t>
      </w:r>
      <w:r w:rsidRPr="00957A1A">
        <w:rPr>
          <w:rFonts w:ascii="Times New Roman" w:hAnsi="Times New Roman"/>
          <w:sz w:val="24"/>
          <w:szCs w:val="24"/>
        </w:rPr>
        <w:t xml:space="preserve"> резерв</w:t>
      </w:r>
      <w:r w:rsidR="0033032F" w:rsidRPr="00957A1A">
        <w:rPr>
          <w:rFonts w:ascii="Times New Roman" w:hAnsi="Times New Roman"/>
          <w:sz w:val="24"/>
          <w:szCs w:val="24"/>
        </w:rPr>
        <w:t>ами</w:t>
      </w:r>
      <w:r w:rsidRPr="00957A1A">
        <w:rPr>
          <w:rFonts w:ascii="Times New Roman" w:hAnsi="Times New Roman"/>
          <w:sz w:val="24"/>
          <w:szCs w:val="24"/>
        </w:rPr>
        <w:t xml:space="preserve"> и резерв</w:t>
      </w:r>
      <w:r w:rsidR="0033032F" w:rsidRPr="00957A1A">
        <w:rPr>
          <w:rFonts w:ascii="Times New Roman" w:hAnsi="Times New Roman"/>
          <w:sz w:val="24"/>
          <w:szCs w:val="24"/>
        </w:rPr>
        <w:t>ами</w:t>
      </w:r>
      <w:r w:rsidRPr="00957A1A">
        <w:rPr>
          <w:rFonts w:ascii="Times New Roman" w:hAnsi="Times New Roman"/>
          <w:sz w:val="24"/>
          <w:szCs w:val="24"/>
        </w:rPr>
        <w:t xml:space="preserve"> на возможные потери отражена на счетах корректировки резервов на возможные потери и оказ</w:t>
      </w:r>
      <w:r w:rsidR="00231366" w:rsidRPr="00957A1A">
        <w:rPr>
          <w:rFonts w:ascii="Times New Roman" w:hAnsi="Times New Roman"/>
          <w:sz w:val="24"/>
          <w:szCs w:val="24"/>
        </w:rPr>
        <w:t>ывает</w:t>
      </w:r>
      <w:r w:rsidRPr="00957A1A">
        <w:rPr>
          <w:rFonts w:ascii="Times New Roman" w:hAnsi="Times New Roman"/>
          <w:sz w:val="24"/>
          <w:szCs w:val="24"/>
        </w:rPr>
        <w:t xml:space="preserve"> существенное влияние на объем чистой ссудной задолженности и величину </w:t>
      </w:r>
      <w:r w:rsidR="0033032F" w:rsidRPr="00957A1A">
        <w:rPr>
          <w:rFonts w:ascii="Times New Roman" w:hAnsi="Times New Roman"/>
          <w:sz w:val="24"/>
          <w:szCs w:val="24"/>
        </w:rPr>
        <w:t xml:space="preserve">источников </w:t>
      </w:r>
      <w:r w:rsidRPr="00957A1A">
        <w:rPr>
          <w:rFonts w:ascii="Times New Roman" w:hAnsi="Times New Roman"/>
          <w:sz w:val="24"/>
          <w:szCs w:val="24"/>
        </w:rPr>
        <w:t xml:space="preserve">собственных средств. Размер корректирующих резервов, увеличивающих размер </w:t>
      </w:r>
      <w:r w:rsidR="00C9344C" w:rsidRPr="00957A1A">
        <w:rPr>
          <w:rFonts w:ascii="Times New Roman" w:hAnsi="Times New Roman"/>
          <w:sz w:val="24"/>
          <w:szCs w:val="24"/>
        </w:rPr>
        <w:t xml:space="preserve">источников </w:t>
      </w:r>
      <w:r w:rsidRPr="00957A1A">
        <w:rPr>
          <w:rFonts w:ascii="Times New Roman" w:hAnsi="Times New Roman"/>
          <w:sz w:val="24"/>
          <w:szCs w:val="24"/>
        </w:rPr>
        <w:t xml:space="preserve">собственных средств по состоянию на 01 </w:t>
      </w:r>
      <w:r w:rsidR="00E841FE" w:rsidRPr="00957A1A">
        <w:rPr>
          <w:rFonts w:ascii="Times New Roman" w:hAnsi="Times New Roman"/>
          <w:sz w:val="24"/>
          <w:szCs w:val="24"/>
        </w:rPr>
        <w:t>октября</w:t>
      </w:r>
      <w:r w:rsidRPr="00957A1A">
        <w:rPr>
          <w:rFonts w:ascii="Times New Roman" w:hAnsi="Times New Roman"/>
          <w:sz w:val="24"/>
          <w:szCs w:val="24"/>
        </w:rPr>
        <w:t xml:space="preserve"> 2019 года</w:t>
      </w:r>
      <w:r w:rsidRPr="00882BC8">
        <w:rPr>
          <w:rFonts w:ascii="Times New Roman" w:hAnsi="Times New Roman"/>
          <w:b/>
          <w:sz w:val="24"/>
          <w:szCs w:val="24"/>
        </w:rPr>
        <w:t xml:space="preserve">, </w:t>
      </w:r>
      <w:r w:rsidRPr="00547573">
        <w:rPr>
          <w:rFonts w:ascii="Times New Roman" w:hAnsi="Times New Roman"/>
          <w:color w:val="000000" w:themeColor="text1"/>
          <w:sz w:val="24"/>
          <w:szCs w:val="24"/>
        </w:rPr>
        <w:t xml:space="preserve">равен </w:t>
      </w:r>
      <w:r w:rsidR="00A37419" w:rsidRPr="0054757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3 6</w:t>
      </w:r>
      <w:r w:rsidR="00547573" w:rsidRPr="0054757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88</w:t>
      </w:r>
      <w:r w:rsidR="00A37419" w:rsidRPr="0054757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  <w:r w:rsidR="00547573" w:rsidRPr="0054757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255</w:t>
      </w:r>
      <w:r w:rsidR="00A37419" w:rsidRPr="00547573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61BB9" w:rsidRPr="00547573">
        <w:rPr>
          <w:rFonts w:ascii="Times New Roman" w:hAnsi="Times New Roman"/>
          <w:color w:val="000000" w:themeColor="text1"/>
          <w:sz w:val="24"/>
          <w:szCs w:val="24"/>
        </w:rPr>
        <w:t>тыс. руб.</w:t>
      </w:r>
      <w:r w:rsidRPr="00957A1A">
        <w:rPr>
          <w:rFonts w:ascii="Times New Roman" w:hAnsi="Times New Roman"/>
          <w:sz w:val="24"/>
          <w:szCs w:val="24"/>
        </w:rPr>
        <w:t xml:space="preserve"> </w:t>
      </w:r>
      <w:r w:rsidR="00D14F78" w:rsidRPr="00957A1A">
        <w:rPr>
          <w:rFonts w:ascii="Times New Roman" w:hAnsi="Times New Roman"/>
          <w:sz w:val="24"/>
          <w:szCs w:val="24"/>
        </w:rPr>
        <w:t xml:space="preserve">Отложенное налоговое обязательство, связанное с начислением Банком корректирующих резервов, </w:t>
      </w:r>
      <w:r w:rsidR="00D14F78" w:rsidRPr="00E61BB9">
        <w:rPr>
          <w:rFonts w:ascii="Times New Roman" w:hAnsi="Times New Roman"/>
          <w:sz w:val="24"/>
          <w:szCs w:val="24"/>
        </w:rPr>
        <w:t xml:space="preserve">составляет </w:t>
      </w:r>
      <w:r w:rsidR="00E61BB9" w:rsidRPr="00E61BB9">
        <w:rPr>
          <w:rFonts w:ascii="Times New Roman" w:hAnsi="Times New Roman"/>
          <w:sz w:val="24"/>
          <w:szCs w:val="24"/>
        </w:rPr>
        <w:t xml:space="preserve">770 062 </w:t>
      </w:r>
      <w:r w:rsidR="00D14F78" w:rsidRPr="00E61BB9">
        <w:rPr>
          <w:rFonts w:ascii="Times New Roman" w:hAnsi="Times New Roman"/>
          <w:sz w:val="24"/>
          <w:szCs w:val="24"/>
        </w:rPr>
        <w:t>тыс. руб.</w:t>
      </w:r>
      <w:r w:rsidR="00D14F78" w:rsidRPr="00957A1A">
        <w:rPr>
          <w:rFonts w:ascii="Times New Roman" w:hAnsi="Times New Roman"/>
          <w:sz w:val="24"/>
          <w:szCs w:val="24"/>
        </w:rPr>
        <w:t xml:space="preserve"> </w:t>
      </w:r>
      <w:r w:rsidR="00A37419" w:rsidRPr="00957A1A">
        <w:rPr>
          <w:rFonts w:ascii="Times New Roman" w:hAnsi="Times New Roman"/>
          <w:sz w:val="24"/>
          <w:szCs w:val="24"/>
        </w:rPr>
        <w:t xml:space="preserve">Отложенное налоговое обязательство </w:t>
      </w:r>
      <w:r w:rsidR="00A37419" w:rsidRPr="00A37419">
        <w:rPr>
          <w:rFonts w:ascii="Times New Roman" w:hAnsi="Times New Roman"/>
          <w:sz w:val="24"/>
          <w:szCs w:val="24"/>
        </w:rPr>
        <w:t>оказывает</w:t>
      </w:r>
      <w:r w:rsidR="00D14F78" w:rsidRPr="00957A1A">
        <w:rPr>
          <w:rFonts w:ascii="Times New Roman" w:hAnsi="Times New Roman"/>
          <w:sz w:val="24"/>
          <w:szCs w:val="24"/>
        </w:rPr>
        <w:t xml:space="preserve"> влия</w:t>
      </w:r>
      <w:r w:rsidR="00A37419">
        <w:rPr>
          <w:rFonts w:ascii="Times New Roman" w:hAnsi="Times New Roman"/>
          <w:sz w:val="24"/>
          <w:szCs w:val="24"/>
        </w:rPr>
        <w:t>ние</w:t>
      </w:r>
      <w:r w:rsidR="00D14F78" w:rsidRPr="00957A1A">
        <w:rPr>
          <w:rFonts w:ascii="Times New Roman" w:hAnsi="Times New Roman"/>
          <w:sz w:val="24"/>
          <w:szCs w:val="24"/>
        </w:rPr>
        <w:t xml:space="preserve"> на размер капитала в сторону его уменьшения</w:t>
      </w:r>
      <w:r w:rsidR="00E61BB9">
        <w:rPr>
          <w:rFonts w:ascii="Times New Roman" w:hAnsi="Times New Roman"/>
          <w:sz w:val="24"/>
          <w:szCs w:val="24"/>
        </w:rPr>
        <w:t>.</w:t>
      </w:r>
      <w:r w:rsidR="00D14F78" w:rsidRPr="00957A1A">
        <w:rPr>
          <w:rFonts w:ascii="Times New Roman" w:hAnsi="Times New Roman"/>
          <w:sz w:val="24"/>
          <w:szCs w:val="24"/>
        </w:rPr>
        <w:t xml:space="preserve"> С учетом полученной Банком прибыли</w:t>
      </w:r>
      <w:r w:rsidR="00A37419">
        <w:rPr>
          <w:rFonts w:ascii="Times New Roman" w:hAnsi="Times New Roman"/>
          <w:sz w:val="24"/>
          <w:szCs w:val="24"/>
        </w:rPr>
        <w:t>,</w:t>
      </w:r>
      <w:r w:rsidR="00D14F78" w:rsidRPr="00957A1A">
        <w:rPr>
          <w:rFonts w:ascii="Times New Roman" w:hAnsi="Times New Roman"/>
          <w:sz w:val="24"/>
          <w:szCs w:val="24"/>
        </w:rPr>
        <w:t xml:space="preserve"> с</w:t>
      </w:r>
      <w:r w:rsidRPr="00957A1A">
        <w:rPr>
          <w:rFonts w:ascii="Times New Roman" w:hAnsi="Times New Roman"/>
          <w:sz w:val="24"/>
          <w:szCs w:val="24"/>
        </w:rPr>
        <w:t xml:space="preserve">овокупное увеличение </w:t>
      </w:r>
      <w:r w:rsidR="00C9344C" w:rsidRPr="00957A1A">
        <w:rPr>
          <w:rFonts w:ascii="Times New Roman" w:hAnsi="Times New Roman"/>
          <w:sz w:val="24"/>
          <w:szCs w:val="24"/>
        </w:rPr>
        <w:t xml:space="preserve">источников </w:t>
      </w:r>
      <w:r w:rsidRPr="00957A1A">
        <w:rPr>
          <w:rFonts w:ascii="Times New Roman" w:hAnsi="Times New Roman"/>
          <w:sz w:val="24"/>
          <w:szCs w:val="24"/>
        </w:rPr>
        <w:t xml:space="preserve">собственных средств Банка </w:t>
      </w:r>
      <w:r w:rsidR="00934F35" w:rsidRPr="00957A1A">
        <w:rPr>
          <w:rFonts w:ascii="Times New Roman" w:hAnsi="Times New Roman"/>
          <w:sz w:val="24"/>
          <w:szCs w:val="24"/>
        </w:rPr>
        <w:t xml:space="preserve">за девять месяцев </w:t>
      </w:r>
      <w:r w:rsidRPr="00957A1A">
        <w:rPr>
          <w:rFonts w:ascii="Times New Roman" w:hAnsi="Times New Roman"/>
          <w:sz w:val="24"/>
          <w:szCs w:val="24"/>
        </w:rPr>
        <w:t>2019 года состав</w:t>
      </w:r>
      <w:r w:rsidR="00D14F78" w:rsidRPr="00957A1A">
        <w:rPr>
          <w:rFonts w:ascii="Times New Roman" w:hAnsi="Times New Roman"/>
          <w:sz w:val="24"/>
          <w:szCs w:val="24"/>
        </w:rPr>
        <w:t>ило</w:t>
      </w:r>
      <w:r w:rsidRPr="00957A1A">
        <w:rPr>
          <w:rFonts w:ascii="Times New Roman" w:hAnsi="Times New Roman"/>
          <w:sz w:val="24"/>
          <w:szCs w:val="24"/>
        </w:rPr>
        <w:t xml:space="preserve"> </w:t>
      </w:r>
      <w:r w:rsidR="00D74DFD" w:rsidRPr="00D74DF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74D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4DFD" w:rsidRPr="00D74DFD">
        <w:rPr>
          <w:rFonts w:ascii="Times New Roman" w:hAnsi="Times New Roman"/>
          <w:color w:val="000000" w:themeColor="text1"/>
          <w:sz w:val="24"/>
          <w:szCs w:val="24"/>
        </w:rPr>
        <w:t>379</w:t>
      </w:r>
      <w:r w:rsidR="00D74D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4DFD" w:rsidRPr="00D74DFD">
        <w:rPr>
          <w:rFonts w:ascii="Times New Roman" w:hAnsi="Times New Roman"/>
          <w:color w:val="000000" w:themeColor="text1"/>
          <w:sz w:val="24"/>
          <w:szCs w:val="24"/>
        </w:rPr>
        <w:t>258</w:t>
      </w:r>
      <w:r w:rsidR="00D74D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тыс. руб.</w:t>
      </w:r>
      <w:r w:rsidR="00882BC8">
        <w:rPr>
          <w:rFonts w:ascii="Times New Roman" w:hAnsi="Times New Roman"/>
          <w:sz w:val="24"/>
          <w:szCs w:val="24"/>
        </w:rPr>
        <w:t xml:space="preserve"> (102%).</w:t>
      </w:r>
    </w:p>
    <w:p w:rsidR="00FD65A7" w:rsidRPr="00957A1A" w:rsidRDefault="00FD65A7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BC8" w:rsidRDefault="008B1E8D" w:rsidP="00A37419">
      <w:pPr>
        <w:spacing w:after="0" w:line="300" w:lineRule="exact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Объем средств клиентов, не являющихся кредитными организациями, за отчетный период увеличился на </w:t>
      </w:r>
      <w:r w:rsidR="00E841FE" w:rsidRPr="00957A1A">
        <w:rPr>
          <w:rFonts w:ascii="Times New Roman" w:hAnsi="Times New Roman"/>
          <w:sz w:val="24"/>
          <w:szCs w:val="24"/>
        </w:rPr>
        <w:t xml:space="preserve">1 463 231 </w:t>
      </w:r>
      <w:r w:rsidRPr="00957A1A">
        <w:rPr>
          <w:rFonts w:ascii="Times New Roman" w:hAnsi="Times New Roman"/>
          <w:sz w:val="24"/>
          <w:szCs w:val="24"/>
        </w:rPr>
        <w:t xml:space="preserve">тыс. руб. </w:t>
      </w:r>
      <w:r w:rsidR="00347BDE" w:rsidRPr="00957A1A">
        <w:rPr>
          <w:rFonts w:ascii="Times New Roman" w:hAnsi="Times New Roman"/>
          <w:sz w:val="24"/>
          <w:szCs w:val="24"/>
        </w:rPr>
        <w:t>(</w:t>
      </w:r>
      <w:r w:rsidR="00E841FE" w:rsidRPr="00957A1A">
        <w:rPr>
          <w:rFonts w:ascii="Times New Roman" w:hAnsi="Times New Roman"/>
          <w:sz w:val="24"/>
          <w:szCs w:val="24"/>
        </w:rPr>
        <w:t>66</w:t>
      </w:r>
      <w:r w:rsidR="002B6679" w:rsidRPr="00957A1A">
        <w:rPr>
          <w:rFonts w:ascii="Times New Roman" w:hAnsi="Times New Roman"/>
          <w:sz w:val="24"/>
          <w:szCs w:val="24"/>
        </w:rPr>
        <w:t xml:space="preserve">%) </w:t>
      </w:r>
      <w:r w:rsidRPr="00957A1A">
        <w:rPr>
          <w:rFonts w:ascii="Times New Roman" w:hAnsi="Times New Roman"/>
          <w:sz w:val="24"/>
          <w:szCs w:val="24"/>
        </w:rPr>
        <w:t xml:space="preserve">и составил </w:t>
      </w:r>
      <w:r w:rsidR="00E841FE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3 689 641 </w:t>
      </w:r>
      <w:r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тыс. руб. При этом основное влияние на изменение </w:t>
      </w:r>
      <w:r w:rsidR="00E841FE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данного </w:t>
      </w:r>
      <w:r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показателя оказал рост средств на счетах юридических лиц, </w:t>
      </w:r>
      <w:r w:rsidRPr="00957A1A">
        <w:rPr>
          <w:rFonts w:ascii="Times New Roman" w:hAnsi="Times New Roman"/>
          <w:sz w:val="24"/>
          <w:szCs w:val="24"/>
        </w:rPr>
        <w:t xml:space="preserve">не являющихся кредитными организациями в сумме </w:t>
      </w:r>
      <w:r w:rsidR="00D17A73" w:rsidRPr="00957A1A">
        <w:rPr>
          <w:rFonts w:ascii="Times New Roman" w:hAnsi="Times New Roman"/>
          <w:sz w:val="24"/>
          <w:szCs w:val="24"/>
        </w:rPr>
        <w:t xml:space="preserve">856 199 </w:t>
      </w:r>
      <w:r w:rsidRPr="00957A1A">
        <w:rPr>
          <w:rFonts w:ascii="Times New Roman" w:hAnsi="Times New Roman"/>
          <w:sz w:val="24"/>
          <w:szCs w:val="24"/>
        </w:rPr>
        <w:t>тыс. руб.</w:t>
      </w:r>
    </w:p>
    <w:p w:rsidR="00FD65A7" w:rsidRPr="00957A1A" w:rsidRDefault="00882BC8" w:rsidP="00A37419">
      <w:pPr>
        <w:spacing w:after="0" w:line="300" w:lineRule="exact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Объём</w:t>
      </w:r>
      <w:r w:rsidR="00D17A73" w:rsidRPr="00957A1A">
        <w:rPr>
          <w:rFonts w:ascii="Times New Roman" w:hAnsi="Times New Roman"/>
          <w:sz w:val="24"/>
          <w:szCs w:val="24"/>
        </w:rPr>
        <w:t xml:space="preserve"> обязательств перед физическими лицами в отчетном периоде также значительно увеличился </w:t>
      </w:r>
      <w:r w:rsidR="00FD65A7" w:rsidRPr="00957A1A">
        <w:rPr>
          <w:rFonts w:ascii="Times New Roman" w:hAnsi="Times New Roman"/>
          <w:sz w:val="24"/>
          <w:szCs w:val="24"/>
        </w:rPr>
        <w:t xml:space="preserve">(на 607 032 тыс. руб.) </w:t>
      </w:r>
      <w:r w:rsidR="00D17A73" w:rsidRPr="00957A1A">
        <w:rPr>
          <w:rFonts w:ascii="Times New Roman" w:hAnsi="Times New Roman"/>
          <w:sz w:val="24"/>
          <w:szCs w:val="24"/>
        </w:rPr>
        <w:t>и составил на отчетную дату 1 074 768 тыс. руб.</w:t>
      </w:r>
      <w:r w:rsidR="00FD65A7" w:rsidRPr="00957A1A">
        <w:rPr>
          <w:rFonts w:ascii="Times New Roman" w:hAnsi="Times New Roman"/>
          <w:sz w:val="24"/>
          <w:szCs w:val="24"/>
        </w:rPr>
        <w:t xml:space="preserve"> Увеличение объема вкладов физических лиц связано с возобновлением с 14.01.2019 года Банком </w:t>
      </w:r>
      <w:r w:rsidRPr="00957A1A">
        <w:rPr>
          <w:rFonts w:ascii="Times New Roman" w:hAnsi="Times New Roman"/>
          <w:sz w:val="24"/>
          <w:szCs w:val="24"/>
        </w:rPr>
        <w:t xml:space="preserve">приема </w:t>
      </w:r>
      <w:r w:rsidR="00FD65A7" w:rsidRPr="00957A1A">
        <w:rPr>
          <w:rFonts w:ascii="Times New Roman" w:hAnsi="Times New Roman"/>
          <w:sz w:val="24"/>
          <w:szCs w:val="24"/>
        </w:rPr>
        <w:t>во вклады иностранной валюты от населения, снижением минимального размера вклада в рублях и увеличением процентных ставок. В соответствии с Гражданским кодексом РФ Банк обязан выдать сумму такого вклада по первому требованию вкладчика. В случаях, когда срочный вклад возвращается вкладчику по его требованию до истечения срока, проценты по вкладу выплачиваются в размере, соответствующем ра</w:t>
      </w:r>
      <w:r w:rsidR="00EE3D6B">
        <w:rPr>
          <w:rFonts w:ascii="Times New Roman" w:hAnsi="Times New Roman"/>
          <w:sz w:val="24"/>
          <w:szCs w:val="24"/>
        </w:rPr>
        <w:t>змеру процентов, выплачиваемых Б</w:t>
      </w:r>
      <w:r w:rsidR="00FD65A7" w:rsidRPr="00957A1A">
        <w:rPr>
          <w:rFonts w:ascii="Times New Roman" w:hAnsi="Times New Roman"/>
          <w:sz w:val="24"/>
          <w:szCs w:val="24"/>
        </w:rPr>
        <w:t>анком по вкладам до востребования.</w:t>
      </w:r>
    </w:p>
    <w:p w:rsidR="00076CAD" w:rsidRPr="00957A1A" w:rsidRDefault="00076CAD" w:rsidP="00A37419">
      <w:pPr>
        <w:spacing w:after="0" w:line="300" w:lineRule="exact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lastRenderedPageBreak/>
        <w:t xml:space="preserve">Снижение средств, размещенных кредитными организациями в Банке, </w:t>
      </w:r>
      <w:r w:rsidR="008B1E8D" w:rsidRPr="00957A1A">
        <w:rPr>
          <w:rFonts w:ascii="Times New Roman" w:hAnsi="Times New Roman"/>
          <w:sz w:val="24"/>
          <w:szCs w:val="24"/>
        </w:rPr>
        <w:t xml:space="preserve">в размере </w:t>
      </w:r>
      <w:r w:rsidR="00973A0A" w:rsidRPr="00957A1A">
        <w:rPr>
          <w:rFonts w:ascii="Times New Roman" w:hAnsi="Times New Roman"/>
          <w:sz w:val="24"/>
          <w:szCs w:val="24"/>
        </w:rPr>
        <w:t xml:space="preserve">149 604 </w:t>
      </w:r>
      <w:r w:rsidR="008B1E8D" w:rsidRPr="00957A1A">
        <w:rPr>
          <w:rFonts w:ascii="Times New Roman" w:hAnsi="Times New Roman"/>
          <w:sz w:val="24"/>
          <w:szCs w:val="24"/>
        </w:rPr>
        <w:t xml:space="preserve">тыс. руб. </w:t>
      </w:r>
      <w:r w:rsidRPr="00957A1A">
        <w:rPr>
          <w:rFonts w:ascii="Times New Roman" w:hAnsi="Times New Roman"/>
          <w:sz w:val="24"/>
          <w:szCs w:val="24"/>
        </w:rPr>
        <w:t xml:space="preserve">связано с погашением межбанковского кредита в сумме </w:t>
      </w:r>
      <w:r w:rsidR="003E725E" w:rsidRPr="00957A1A">
        <w:rPr>
          <w:rFonts w:ascii="Times New Roman" w:hAnsi="Times New Roman"/>
          <w:sz w:val="24"/>
          <w:szCs w:val="24"/>
        </w:rPr>
        <w:t>142</w:t>
      </w:r>
      <w:r w:rsidR="00347BDE" w:rsidRPr="00957A1A">
        <w:rPr>
          <w:rFonts w:ascii="Times New Roman" w:hAnsi="Times New Roman"/>
          <w:sz w:val="24"/>
          <w:szCs w:val="24"/>
        </w:rPr>
        <w:t xml:space="preserve"> </w:t>
      </w:r>
      <w:r w:rsidR="003E725E" w:rsidRPr="00957A1A">
        <w:rPr>
          <w:rFonts w:ascii="Times New Roman" w:hAnsi="Times New Roman"/>
          <w:sz w:val="24"/>
          <w:szCs w:val="24"/>
        </w:rPr>
        <w:t>03</w:t>
      </w:r>
      <w:r w:rsidR="003C2E6E" w:rsidRPr="00957A1A">
        <w:rPr>
          <w:rFonts w:ascii="Times New Roman" w:hAnsi="Times New Roman"/>
          <w:sz w:val="24"/>
          <w:szCs w:val="24"/>
        </w:rPr>
        <w:t>5</w:t>
      </w:r>
      <w:r w:rsidR="003E725E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тыс. руб. и</w:t>
      </w:r>
      <w:r w:rsidR="003E725E" w:rsidRPr="00957A1A">
        <w:rPr>
          <w:rFonts w:ascii="Times New Roman" w:hAnsi="Times New Roman"/>
          <w:sz w:val="24"/>
          <w:szCs w:val="24"/>
        </w:rPr>
        <w:t xml:space="preserve"> </w:t>
      </w:r>
      <w:r w:rsidR="003C2E6E" w:rsidRPr="00957A1A">
        <w:rPr>
          <w:rFonts w:ascii="Times New Roman" w:hAnsi="Times New Roman"/>
          <w:sz w:val="24"/>
          <w:szCs w:val="24"/>
        </w:rPr>
        <w:t>снижением</w:t>
      </w:r>
      <w:r w:rsidR="003E725E" w:rsidRPr="00957A1A">
        <w:rPr>
          <w:rFonts w:ascii="Times New Roman" w:hAnsi="Times New Roman"/>
          <w:sz w:val="24"/>
          <w:szCs w:val="24"/>
        </w:rPr>
        <w:t xml:space="preserve"> остатков на счетах ЛОРО кредитных</w:t>
      </w:r>
      <w:r w:rsidRPr="00957A1A">
        <w:rPr>
          <w:rFonts w:ascii="Times New Roman" w:hAnsi="Times New Roman"/>
          <w:sz w:val="24"/>
          <w:szCs w:val="24"/>
        </w:rPr>
        <w:t xml:space="preserve"> организаци</w:t>
      </w:r>
      <w:r w:rsidR="003E725E" w:rsidRPr="00957A1A">
        <w:rPr>
          <w:rFonts w:ascii="Times New Roman" w:hAnsi="Times New Roman"/>
          <w:sz w:val="24"/>
          <w:szCs w:val="24"/>
        </w:rPr>
        <w:t xml:space="preserve">й на </w:t>
      </w:r>
      <w:r w:rsidR="003C2E6E" w:rsidRPr="00957A1A">
        <w:rPr>
          <w:rFonts w:ascii="Times New Roman" w:hAnsi="Times New Roman"/>
          <w:sz w:val="24"/>
          <w:szCs w:val="24"/>
        </w:rPr>
        <w:t>7 569</w:t>
      </w:r>
      <w:r w:rsidRPr="00957A1A">
        <w:rPr>
          <w:rFonts w:ascii="Times New Roman" w:hAnsi="Times New Roman"/>
          <w:sz w:val="24"/>
          <w:szCs w:val="24"/>
        </w:rPr>
        <w:t xml:space="preserve"> тыс. руб.</w:t>
      </w:r>
    </w:p>
    <w:p w:rsidR="00FD65A7" w:rsidRPr="00957A1A" w:rsidRDefault="00FD65A7" w:rsidP="00A37419">
      <w:pPr>
        <w:spacing w:after="0" w:line="300" w:lineRule="exact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C252C" w:rsidRPr="00957A1A" w:rsidRDefault="00AC252C" w:rsidP="00A37419">
      <w:pPr>
        <w:spacing w:after="0" w:line="300" w:lineRule="exact"/>
        <w:ind w:right="-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Рост показателя «Отложенные налоговые обязательства» на </w:t>
      </w:r>
      <w:r w:rsidR="00FD65A7" w:rsidRPr="00957A1A">
        <w:rPr>
          <w:rFonts w:ascii="Times New Roman" w:hAnsi="Times New Roman"/>
          <w:color w:val="000000" w:themeColor="text1"/>
          <w:sz w:val="24"/>
          <w:szCs w:val="24"/>
        </w:rPr>
        <w:t xml:space="preserve">744 355 </w:t>
      </w:r>
      <w:r w:rsidRPr="00957A1A">
        <w:rPr>
          <w:rFonts w:ascii="Times New Roman" w:hAnsi="Times New Roman"/>
          <w:sz w:val="24"/>
          <w:szCs w:val="24"/>
        </w:rPr>
        <w:t xml:space="preserve">тыс. руб. </w:t>
      </w:r>
      <w:r w:rsidR="00FD65A7" w:rsidRPr="00957A1A">
        <w:rPr>
          <w:rFonts w:ascii="Times New Roman" w:hAnsi="Times New Roman"/>
          <w:sz w:val="24"/>
          <w:szCs w:val="24"/>
        </w:rPr>
        <w:t xml:space="preserve">в основном </w:t>
      </w:r>
      <w:r w:rsidRPr="00957A1A">
        <w:rPr>
          <w:rFonts w:ascii="Times New Roman" w:hAnsi="Times New Roman"/>
          <w:sz w:val="24"/>
          <w:szCs w:val="24"/>
        </w:rPr>
        <w:t>связан с формированием оценочных резервов в соответствии с требованиями МСФО (IFRS)</w:t>
      </w:r>
      <w:r w:rsidR="00F4704A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9.</w:t>
      </w:r>
    </w:p>
    <w:p w:rsidR="00F7742C" w:rsidRPr="00957A1A" w:rsidRDefault="00F7742C" w:rsidP="00A37419">
      <w:pPr>
        <w:pStyle w:val="a3"/>
        <w:spacing w:after="0" w:line="300" w:lineRule="exact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Прочие обязательства </w:t>
      </w:r>
      <w:r w:rsidR="00C34A29" w:rsidRPr="00957A1A">
        <w:rPr>
          <w:rFonts w:ascii="Times New Roman" w:hAnsi="Times New Roman"/>
          <w:sz w:val="24"/>
          <w:szCs w:val="24"/>
        </w:rPr>
        <w:t xml:space="preserve">Банка </w:t>
      </w:r>
      <w:r w:rsidRPr="00957A1A">
        <w:rPr>
          <w:rFonts w:ascii="Times New Roman" w:hAnsi="Times New Roman"/>
          <w:sz w:val="24"/>
          <w:szCs w:val="24"/>
        </w:rPr>
        <w:t>на 99% номинированы в рублях Российской Федерации.</w:t>
      </w:r>
    </w:p>
    <w:p w:rsidR="00C61AAD" w:rsidRPr="00957A1A" w:rsidRDefault="00C61AAD" w:rsidP="00A37419">
      <w:pPr>
        <w:pStyle w:val="a3"/>
        <w:spacing w:after="0" w:line="300" w:lineRule="exact"/>
        <w:ind w:left="0" w:right="-1" w:firstLine="567"/>
        <w:jc w:val="both"/>
        <w:rPr>
          <w:rFonts w:ascii="Times New Roman" w:hAnsi="Times New Roman"/>
          <w:sz w:val="24"/>
          <w:szCs w:val="24"/>
        </w:rPr>
      </w:pPr>
    </w:p>
    <w:p w:rsidR="00AC1680" w:rsidRPr="00957A1A" w:rsidRDefault="00AC1680" w:rsidP="00A37419">
      <w:pPr>
        <w:pStyle w:val="a3"/>
        <w:numPr>
          <w:ilvl w:val="0"/>
          <w:numId w:val="3"/>
        </w:numPr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>Отчет о финансовых результатах.</w:t>
      </w:r>
    </w:p>
    <w:p w:rsidR="00AC1680" w:rsidRPr="00957A1A" w:rsidRDefault="00AC1680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Банк раскрывает информацию, поясняющую существенные изменения в показателях отчетности о финансовых результатах, произошедшие по сравнению с аналогичным периодом предшествующего года.</w:t>
      </w:r>
    </w:p>
    <w:p w:rsidR="00AC1680" w:rsidRPr="00EE3D6B" w:rsidRDefault="00AC1680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Основные изменения в размере и структуре доходов/расходов Банка </w:t>
      </w:r>
      <w:r w:rsidR="00934F35" w:rsidRPr="00957A1A">
        <w:rPr>
          <w:rFonts w:ascii="Times New Roman" w:hAnsi="Times New Roman"/>
          <w:sz w:val="24"/>
          <w:szCs w:val="24"/>
        </w:rPr>
        <w:t xml:space="preserve">за девять месяцев </w:t>
      </w:r>
      <w:r w:rsidR="00C34A29" w:rsidRPr="00957A1A">
        <w:rPr>
          <w:rFonts w:ascii="Times New Roman" w:hAnsi="Times New Roman"/>
          <w:sz w:val="24"/>
          <w:szCs w:val="24"/>
        </w:rPr>
        <w:t xml:space="preserve">2019 </w:t>
      </w:r>
      <w:r w:rsidRPr="00957A1A">
        <w:rPr>
          <w:rFonts w:ascii="Times New Roman" w:hAnsi="Times New Roman"/>
          <w:sz w:val="24"/>
          <w:szCs w:val="24"/>
        </w:rPr>
        <w:t>года по сравнению с аналогичными показателями 201</w:t>
      </w:r>
      <w:r w:rsidR="00C34A29" w:rsidRPr="00957A1A">
        <w:rPr>
          <w:rFonts w:ascii="Times New Roman" w:hAnsi="Times New Roman"/>
          <w:sz w:val="24"/>
          <w:szCs w:val="24"/>
        </w:rPr>
        <w:t>8</w:t>
      </w:r>
      <w:r w:rsidRPr="00957A1A">
        <w:rPr>
          <w:rFonts w:ascii="Times New Roman" w:hAnsi="Times New Roman"/>
          <w:sz w:val="24"/>
          <w:szCs w:val="24"/>
        </w:rPr>
        <w:t xml:space="preserve"> года связаны </w:t>
      </w:r>
      <w:r w:rsidR="00DC0CDF" w:rsidRPr="00957A1A">
        <w:rPr>
          <w:rFonts w:ascii="Times New Roman" w:hAnsi="Times New Roman"/>
          <w:sz w:val="24"/>
          <w:szCs w:val="24"/>
        </w:rPr>
        <w:t xml:space="preserve">с </w:t>
      </w:r>
      <w:r w:rsidRPr="00EE3D6B">
        <w:rPr>
          <w:rFonts w:ascii="Times New Roman" w:hAnsi="Times New Roman"/>
          <w:sz w:val="24"/>
          <w:szCs w:val="24"/>
        </w:rPr>
        <w:t xml:space="preserve">изменениями </w:t>
      </w:r>
      <w:r w:rsidR="00AF30F9" w:rsidRPr="00EE3D6B">
        <w:rPr>
          <w:rFonts w:ascii="Times New Roman" w:hAnsi="Times New Roman"/>
          <w:sz w:val="24"/>
          <w:szCs w:val="24"/>
        </w:rPr>
        <w:t>в структуре баланса Банка и изменением размера</w:t>
      </w:r>
      <w:r w:rsidRPr="00EE3D6B">
        <w:rPr>
          <w:rFonts w:ascii="Times New Roman" w:hAnsi="Times New Roman"/>
          <w:sz w:val="24"/>
          <w:szCs w:val="24"/>
        </w:rPr>
        <w:t xml:space="preserve"> основных статей баланса.</w:t>
      </w:r>
    </w:p>
    <w:p w:rsidR="00AC1680" w:rsidRPr="00EE3D6B" w:rsidRDefault="00AC1680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 xml:space="preserve">Банк отмечает следующие существенные изменения в статьях отчета о прибылях и убытках </w:t>
      </w:r>
      <w:r w:rsidR="00934F35" w:rsidRPr="00EE3D6B">
        <w:rPr>
          <w:rFonts w:ascii="Times New Roman" w:hAnsi="Times New Roman"/>
          <w:sz w:val="24"/>
          <w:szCs w:val="24"/>
        </w:rPr>
        <w:t xml:space="preserve">за девять месяцев </w:t>
      </w:r>
      <w:r w:rsidR="00C34A29" w:rsidRPr="00EE3D6B">
        <w:rPr>
          <w:rFonts w:ascii="Times New Roman" w:hAnsi="Times New Roman"/>
          <w:sz w:val="24"/>
          <w:szCs w:val="24"/>
        </w:rPr>
        <w:t>2019</w:t>
      </w:r>
      <w:r w:rsidRPr="00EE3D6B">
        <w:rPr>
          <w:rFonts w:ascii="Times New Roman" w:hAnsi="Times New Roman"/>
          <w:sz w:val="24"/>
          <w:szCs w:val="24"/>
        </w:rPr>
        <w:t xml:space="preserve"> года:</w:t>
      </w:r>
    </w:p>
    <w:p w:rsidR="00FB086C" w:rsidRPr="00EE3D6B" w:rsidRDefault="00FB086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>- снижение объем</w:t>
      </w:r>
      <w:r w:rsidR="00A1760D" w:rsidRPr="00EE3D6B">
        <w:rPr>
          <w:rFonts w:ascii="Times New Roman" w:hAnsi="Times New Roman"/>
          <w:sz w:val="24"/>
          <w:szCs w:val="24"/>
        </w:rPr>
        <w:t xml:space="preserve">а резервов, </w:t>
      </w:r>
      <w:r w:rsidR="0037744A" w:rsidRPr="00EE3D6B">
        <w:rPr>
          <w:rFonts w:ascii="Times New Roman" w:hAnsi="Times New Roman"/>
          <w:sz w:val="24"/>
          <w:szCs w:val="24"/>
        </w:rPr>
        <w:t xml:space="preserve">создаваемых за отчетный период под ссудную и приравненную </w:t>
      </w:r>
      <w:r w:rsidR="00D80D5C">
        <w:rPr>
          <w:rFonts w:ascii="Times New Roman" w:hAnsi="Times New Roman"/>
          <w:sz w:val="24"/>
          <w:szCs w:val="24"/>
        </w:rPr>
        <w:t>к н</w:t>
      </w:r>
      <w:r w:rsidR="0037744A" w:rsidRPr="00EE3D6B">
        <w:rPr>
          <w:rFonts w:ascii="Times New Roman" w:hAnsi="Times New Roman"/>
          <w:sz w:val="24"/>
          <w:szCs w:val="24"/>
        </w:rPr>
        <w:t>ей задолженность</w:t>
      </w:r>
      <w:r w:rsidRPr="00EE3D6B">
        <w:rPr>
          <w:rFonts w:ascii="Times New Roman" w:hAnsi="Times New Roman"/>
          <w:sz w:val="24"/>
          <w:szCs w:val="24"/>
        </w:rPr>
        <w:t>;</w:t>
      </w:r>
    </w:p>
    <w:p w:rsidR="00AF30F9" w:rsidRPr="00EE3D6B" w:rsidRDefault="00AF30F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 xml:space="preserve">- </w:t>
      </w:r>
      <w:r w:rsidR="0037744A" w:rsidRPr="00EE3D6B">
        <w:rPr>
          <w:rFonts w:ascii="Times New Roman" w:hAnsi="Times New Roman"/>
          <w:sz w:val="24"/>
          <w:szCs w:val="24"/>
        </w:rPr>
        <w:t xml:space="preserve">рост </w:t>
      </w:r>
      <w:r w:rsidR="002B6679" w:rsidRPr="00EE3D6B">
        <w:rPr>
          <w:rFonts w:ascii="Times New Roman" w:hAnsi="Times New Roman"/>
          <w:sz w:val="24"/>
          <w:szCs w:val="24"/>
        </w:rPr>
        <w:t>прибыл</w:t>
      </w:r>
      <w:r w:rsidR="0037744A" w:rsidRPr="00EE3D6B">
        <w:rPr>
          <w:rFonts w:ascii="Times New Roman" w:hAnsi="Times New Roman"/>
          <w:sz w:val="24"/>
          <w:szCs w:val="24"/>
        </w:rPr>
        <w:t>и</w:t>
      </w:r>
      <w:r w:rsidRPr="00EE3D6B">
        <w:rPr>
          <w:rFonts w:ascii="Times New Roman" w:hAnsi="Times New Roman"/>
          <w:sz w:val="24"/>
          <w:szCs w:val="24"/>
        </w:rPr>
        <w:t xml:space="preserve"> от операций с финансовыми активами, оцениваемыми по справедливой сто</w:t>
      </w:r>
      <w:r w:rsidR="00076CAD" w:rsidRPr="00EE3D6B">
        <w:rPr>
          <w:rFonts w:ascii="Times New Roman" w:hAnsi="Times New Roman"/>
          <w:sz w:val="24"/>
          <w:szCs w:val="24"/>
        </w:rPr>
        <w:t>имости через прибыль или убыток;</w:t>
      </w:r>
    </w:p>
    <w:p w:rsidR="00AF30F9" w:rsidRPr="00EE3D6B" w:rsidRDefault="00AF30F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 xml:space="preserve">- </w:t>
      </w:r>
      <w:r w:rsidR="00FA5943" w:rsidRPr="00EE3D6B">
        <w:rPr>
          <w:rFonts w:ascii="Times New Roman" w:hAnsi="Times New Roman"/>
          <w:sz w:val="24"/>
          <w:szCs w:val="24"/>
        </w:rPr>
        <w:t xml:space="preserve">рост </w:t>
      </w:r>
      <w:r w:rsidR="00A1760D" w:rsidRPr="00EE3D6B">
        <w:rPr>
          <w:rFonts w:ascii="Times New Roman" w:hAnsi="Times New Roman"/>
          <w:sz w:val="24"/>
          <w:szCs w:val="24"/>
        </w:rPr>
        <w:t xml:space="preserve">чистых </w:t>
      </w:r>
      <w:r w:rsidR="002B6679" w:rsidRPr="00EE3D6B">
        <w:rPr>
          <w:rFonts w:ascii="Times New Roman" w:hAnsi="Times New Roman"/>
          <w:sz w:val="24"/>
          <w:szCs w:val="24"/>
        </w:rPr>
        <w:t>доход</w:t>
      </w:r>
      <w:r w:rsidR="00FA5943" w:rsidRPr="00EE3D6B">
        <w:rPr>
          <w:rFonts w:ascii="Times New Roman" w:hAnsi="Times New Roman"/>
          <w:sz w:val="24"/>
          <w:szCs w:val="24"/>
        </w:rPr>
        <w:t>ов</w:t>
      </w:r>
      <w:r w:rsidRPr="00EE3D6B">
        <w:rPr>
          <w:rFonts w:ascii="Times New Roman" w:hAnsi="Times New Roman"/>
          <w:sz w:val="24"/>
          <w:szCs w:val="24"/>
        </w:rPr>
        <w:t xml:space="preserve"> от</w:t>
      </w:r>
      <w:r w:rsidR="00373B79" w:rsidRPr="00EE3D6B">
        <w:rPr>
          <w:rFonts w:ascii="Times New Roman" w:hAnsi="Times New Roman"/>
          <w:sz w:val="24"/>
          <w:szCs w:val="24"/>
        </w:rPr>
        <w:t xml:space="preserve"> операций с иностранной валютой;</w:t>
      </w:r>
    </w:p>
    <w:p w:rsidR="00AC1680" w:rsidRPr="00EE3D6B" w:rsidRDefault="00AC1680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 xml:space="preserve">- </w:t>
      </w:r>
      <w:r w:rsidR="00FA5943" w:rsidRPr="00EE3D6B">
        <w:rPr>
          <w:rFonts w:ascii="Times New Roman" w:hAnsi="Times New Roman"/>
          <w:sz w:val="24"/>
          <w:szCs w:val="24"/>
        </w:rPr>
        <w:t xml:space="preserve">рост </w:t>
      </w:r>
      <w:r w:rsidR="002B6679" w:rsidRPr="00EE3D6B">
        <w:rPr>
          <w:rFonts w:ascii="Times New Roman" w:hAnsi="Times New Roman"/>
          <w:sz w:val="24"/>
          <w:szCs w:val="24"/>
        </w:rPr>
        <w:t>убытк</w:t>
      </w:r>
      <w:r w:rsidR="00FA5943" w:rsidRPr="00EE3D6B">
        <w:rPr>
          <w:rFonts w:ascii="Times New Roman" w:hAnsi="Times New Roman"/>
          <w:sz w:val="24"/>
          <w:szCs w:val="24"/>
        </w:rPr>
        <w:t>ов</w:t>
      </w:r>
      <w:r w:rsidR="00A1760D" w:rsidRPr="00EE3D6B">
        <w:rPr>
          <w:rFonts w:ascii="Times New Roman" w:hAnsi="Times New Roman"/>
          <w:sz w:val="24"/>
          <w:szCs w:val="24"/>
        </w:rPr>
        <w:t xml:space="preserve"> </w:t>
      </w:r>
      <w:r w:rsidRPr="00EE3D6B">
        <w:rPr>
          <w:rFonts w:ascii="Times New Roman" w:hAnsi="Times New Roman"/>
          <w:sz w:val="24"/>
          <w:szCs w:val="24"/>
        </w:rPr>
        <w:t xml:space="preserve">от </w:t>
      </w:r>
      <w:r w:rsidR="0004462C" w:rsidRPr="00EE3D6B">
        <w:rPr>
          <w:rFonts w:ascii="Times New Roman" w:hAnsi="Times New Roman"/>
          <w:sz w:val="24"/>
          <w:szCs w:val="24"/>
        </w:rPr>
        <w:t>переоценки иностранной валюты</w:t>
      </w:r>
      <w:r w:rsidRPr="00EE3D6B">
        <w:rPr>
          <w:rFonts w:ascii="Times New Roman" w:hAnsi="Times New Roman"/>
          <w:sz w:val="24"/>
          <w:szCs w:val="24"/>
        </w:rPr>
        <w:t>;</w:t>
      </w:r>
    </w:p>
    <w:p w:rsidR="0037744A" w:rsidRPr="00EE3D6B" w:rsidRDefault="0037744A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>- рост комиссионных доходов;</w:t>
      </w:r>
    </w:p>
    <w:p w:rsidR="00AF30F9" w:rsidRPr="00EE3D6B" w:rsidRDefault="00AF30F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E3D6B">
        <w:rPr>
          <w:rFonts w:ascii="Times New Roman" w:hAnsi="Times New Roman"/>
          <w:sz w:val="24"/>
          <w:szCs w:val="24"/>
        </w:rPr>
        <w:t xml:space="preserve">- </w:t>
      </w:r>
      <w:r w:rsidR="002B6679" w:rsidRPr="00EE3D6B">
        <w:rPr>
          <w:rFonts w:ascii="Times New Roman" w:hAnsi="Times New Roman"/>
          <w:sz w:val="24"/>
          <w:szCs w:val="24"/>
        </w:rPr>
        <w:t>увеличение размера прибыли</w:t>
      </w:r>
      <w:r w:rsidR="00EE3D6B" w:rsidRPr="00EE3D6B">
        <w:rPr>
          <w:rFonts w:ascii="Times New Roman" w:hAnsi="Times New Roman"/>
          <w:sz w:val="24"/>
          <w:szCs w:val="24"/>
        </w:rPr>
        <w:t>.</w:t>
      </w:r>
    </w:p>
    <w:p w:rsidR="00E9640E" w:rsidRPr="00957A1A" w:rsidRDefault="00E9640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9640E" w:rsidRPr="00957A1A" w:rsidRDefault="00E9640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Изменени</w:t>
      </w:r>
      <w:r w:rsidR="00957A1A" w:rsidRPr="00957A1A">
        <w:rPr>
          <w:rFonts w:ascii="Times New Roman" w:hAnsi="Times New Roman"/>
          <w:sz w:val="24"/>
          <w:szCs w:val="24"/>
        </w:rPr>
        <w:t>я</w:t>
      </w:r>
      <w:r w:rsidRPr="00957A1A">
        <w:rPr>
          <w:rFonts w:ascii="Times New Roman" w:hAnsi="Times New Roman"/>
          <w:sz w:val="24"/>
          <w:szCs w:val="24"/>
        </w:rPr>
        <w:t xml:space="preserve"> в процентных доходах и расходах</w:t>
      </w:r>
      <w:r w:rsidR="00957A1A">
        <w:rPr>
          <w:rFonts w:ascii="Times New Roman" w:hAnsi="Times New Roman"/>
          <w:sz w:val="24"/>
          <w:szCs w:val="24"/>
        </w:rPr>
        <w:t>,</w:t>
      </w:r>
      <w:r w:rsidRPr="00957A1A">
        <w:rPr>
          <w:rFonts w:ascii="Times New Roman" w:hAnsi="Times New Roman"/>
          <w:sz w:val="24"/>
          <w:szCs w:val="24"/>
        </w:rPr>
        <w:t xml:space="preserve"> в сравниваемых периодах</w:t>
      </w:r>
      <w:r w:rsidR="00EE3D6B">
        <w:rPr>
          <w:rFonts w:ascii="Times New Roman" w:hAnsi="Times New Roman"/>
          <w:sz w:val="24"/>
          <w:szCs w:val="24"/>
        </w:rPr>
        <w:t>,</w:t>
      </w:r>
      <w:r w:rsidRPr="00957A1A">
        <w:rPr>
          <w:rFonts w:ascii="Times New Roman" w:hAnsi="Times New Roman"/>
          <w:sz w:val="24"/>
          <w:szCs w:val="24"/>
        </w:rPr>
        <w:t xml:space="preserve"> минимальны. Величина процентных расходов сократилась на 8 805 тыс. руб. за счет снижения затрат по собственным долговым обязательствам (векселям) и уменьшения процентных расходов по привлеченным средствам кредитных организаций.</w:t>
      </w:r>
    </w:p>
    <w:p w:rsidR="00AC1680" w:rsidRDefault="00AC1680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По итогам </w:t>
      </w:r>
      <w:r w:rsidR="0030592C" w:rsidRPr="00957A1A">
        <w:rPr>
          <w:rFonts w:ascii="Times New Roman" w:hAnsi="Times New Roman"/>
          <w:sz w:val="24"/>
          <w:szCs w:val="24"/>
        </w:rPr>
        <w:t xml:space="preserve">девяти месяцев </w:t>
      </w:r>
      <w:r w:rsidR="00C34A29" w:rsidRPr="00957A1A">
        <w:rPr>
          <w:rFonts w:ascii="Times New Roman" w:hAnsi="Times New Roman"/>
          <w:sz w:val="24"/>
          <w:szCs w:val="24"/>
        </w:rPr>
        <w:t>2019</w:t>
      </w:r>
      <w:r w:rsidRPr="00957A1A">
        <w:rPr>
          <w:rFonts w:ascii="Times New Roman" w:hAnsi="Times New Roman"/>
          <w:sz w:val="24"/>
          <w:szCs w:val="24"/>
        </w:rPr>
        <w:t xml:space="preserve"> г</w:t>
      </w:r>
      <w:r w:rsidR="00C34A29" w:rsidRPr="00957A1A">
        <w:rPr>
          <w:rFonts w:ascii="Times New Roman" w:hAnsi="Times New Roman"/>
          <w:sz w:val="24"/>
          <w:szCs w:val="24"/>
        </w:rPr>
        <w:t>ода</w:t>
      </w:r>
      <w:r w:rsidRPr="00957A1A">
        <w:rPr>
          <w:rFonts w:ascii="Times New Roman" w:hAnsi="Times New Roman"/>
          <w:sz w:val="24"/>
          <w:szCs w:val="24"/>
        </w:rPr>
        <w:t xml:space="preserve"> Банк получил прибыль. Размер прибыли после налогообложения составил </w:t>
      </w:r>
      <w:r w:rsidR="00957A1A" w:rsidRPr="00957A1A">
        <w:rPr>
          <w:rFonts w:ascii="Times New Roman" w:hAnsi="Times New Roman"/>
          <w:sz w:val="24"/>
          <w:szCs w:val="24"/>
        </w:rPr>
        <w:t>603</w:t>
      </w:r>
      <w:r w:rsidR="00957A1A">
        <w:rPr>
          <w:rFonts w:ascii="Times New Roman" w:hAnsi="Times New Roman"/>
          <w:sz w:val="24"/>
          <w:szCs w:val="24"/>
        </w:rPr>
        <w:t> </w:t>
      </w:r>
      <w:r w:rsidR="00957A1A" w:rsidRPr="00957A1A">
        <w:rPr>
          <w:rFonts w:ascii="Times New Roman" w:hAnsi="Times New Roman"/>
          <w:sz w:val="24"/>
          <w:szCs w:val="24"/>
        </w:rPr>
        <w:t>944</w:t>
      </w:r>
      <w:r w:rsid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тыс. руб.</w:t>
      </w:r>
    </w:p>
    <w:p w:rsidR="00F072F9" w:rsidRPr="00957A1A" w:rsidRDefault="006F5E81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К существенным (в процентном соотношении и по объему средств</w:t>
      </w:r>
      <w:r w:rsidR="00F072F9" w:rsidRPr="00957A1A">
        <w:rPr>
          <w:rFonts w:ascii="Times New Roman" w:hAnsi="Times New Roman"/>
          <w:sz w:val="24"/>
          <w:szCs w:val="24"/>
        </w:rPr>
        <w:t xml:space="preserve">) изменениям в статьях доходов/расходов Банк относит следующие позиции: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858"/>
        <w:gridCol w:w="1843"/>
      </w:tblGrid>
      <w:tr w:rsidR="00D20A9C" w:rsidRPr="00957A1A" w:rsidTr="00535A30">
        <w:trPr>
          <w:trHeight w:val="300"/>
        </w:trPr>
        <w:tc>
          <w:tcPr>
            <w:tcW w:w="5670" w:type="dxa"/>
            <w:noWrap/>
            <w:vAlign w:val="bottom"/>
            <w:hideMark/>
          </w:tcPr>
          <w:p w:rsidR="00D20A9C" w:rsidRPr="00957A1A" w:rsidRDefault="00D20A9C" w:rsidP="00A37419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58" w:type="dxa"/>
            <w:noWrap/>
            <w:vAlign w:val="bottom"/>
            <w:hideMark/>
          </w:tcPr>
          <w:p w:rsidR="00D20A9C" w:rsidRPr="00957A1A" w:rsidRDefault="00934F35" w:rsidP="00A37419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На 01.10</w:t>
            </w:r>
            <w:r w:rsidR="00C51958" w:rsidRPr="00957A1A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843" w:type="dxa"/>
            <w:noWrap/>
            <w:vAlign w:val="bottom"/>
            <w:hideMark/>
          </w:tcPr>
          <w:p w:rsidR="00D20A9C" w:rsidRPr="00957A1A" w:rsidRDefault="00934F35" w:rsidP="00A37419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На 01.10</w:t>
            </w:r>
            <w:r w:rsidR="00C51958" w:rsidRPr="00957A1A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957A1A" w:rsidRPr="00957A1A" w:rsidTr="00535A30">
        <w:trPr>
          <w:cantSplit/>
          <w:trHeight w:hRule="exact" w:val="34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Процентные доходы, всего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1 052 230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1 054 806</w:t>
            </w:r>
          </w:p>
        </w:tc>
      </w:tr>
      <w:tr w:rsidR="00957A1A" w:rsidRPr="00957A1A" w:rsidTr="00535A30">
        <w:trPr>
          <w:cantSplit/>
          <w:trHeight w:hRule="exact" w:val="34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 xml:space="preserve">Процентные расходы, всего 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26 872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35 677</w:t>
            </w:r>
          </w:p>
        </w:tc>
      </w:tr>
      <w:tr w:rsidR="00957A1A" w:rsidRPr="00957A1A" w:rsidTr="00535A30">
        <w:trPr>
          <w:trHeight w:val="30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Изменение резерва на возможные потери по ссудам, ссудной и приравненной</w:t>
            </w:r>
            <w:r w:rsidR="007D44C5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957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44C5">
              <w:rPr>
                <w:rFonts w:ascii="Times New Roman" w:hAnsi="Times New Roman"/>
                <w:sz w:val="24"/>
                <w:szCs w:val="24"/>
              </w:rPr>
              <w:t>н</w:t>
            </w:r>
            <w:r w:rsidRPr="00957A1A">
              <w:rPr>
                <w:rFonts w:ascii="Times New Roman" w:hAnsi="Times New Roman"/>
                <w:sz w:val="24"/>
                <w:szCs w:val="24"/>
              </w:rPr>
              <w:t>ей задолженности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Cs/>
                <w:iCs/>
                <w:sz w:val="24"/>
                <w:szCs w:val="24"/>
              </w:rPr>
              <w:t>224 394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-943 160</w:t>
            </w:r>
          </w:p>
        </w:tc>
      </w:tr>
      <w:tr w:rsidR="00957A1A" w:rsidRPr="00957A1A" w:rsidTr="00535A30">
        <w:trPr>
          <w:trHeight w:val="30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Чистые процентные доходы (отрицательная процентная маржа) после создания резерва на возможные потери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Cs/>
                <w:iCs/>
                <w:sz w:val="24"/>
                <w:szCs w:val="24"/>
              </w:rPr>
              <w:t>1 249 752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75 969</w:t>
            </w:r>
          </w:p>
        </w:tc>
      </w:tr>
      <w:tr w:rsidR="00957A1A" w:rsidRPr="00957A1A" w:rsidTr="00535A30">
        <w:trPr>
          <w:trHeight w:val="30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Чистые доходы от операций с финансовыми активами, оцениваемыми через прибыль/убыток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151 086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-85 007</w:t>
            </w:r>
          </w:p>
        </w:tc>
      </w:tr>
      <w:tr w:rsidR="00957A1A" w:rsidRPr="00957A1A" w:rsidTr="00535A30">
        <w:trPr>
          <w:cantSplit/>
          <w:trHeight w:hRule="exact" w:val="34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Чистые доходы от операций с иностранной валютой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338 814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-136 086</w:t>
            </w:r>
          </w:p>
        </w:tc>
      </w:tr>
      <w:tr w:rsidR="00957A1A" w:rsidRPr="00957A1A" w:rsidTr="00535A30">
        <w:trPr>
          <w:cantSplit/>
          <w:trHeight w:hRule="exact" w:val="34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 xml:space="preserve">Чистые доходы от переоценки иностранной валюты 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-272 376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431 816</w:t>
            </w:r>
          </w:p>
        </w:tc>
      </w:tr>
      <w:tr w:rsidR="00957A1A" w:rsidRPr="00957A1A" w:rsidTr="00535A30">
        <w:trPr>
          <w:cantSplit/>
          <w:trHeight w:hRule="exact" w:val="340"/>
        </w:trPr>
        <w:tc>
          <w:tcPr>
            <w:tcW w:w="5670" w:type="dxa"/>
            <w:noWrap/>
            <w:vAlign w:val="bottom"/>
            <w:hideMark/>
          </w:tcPr>
          <w:p w:rsidR="00957A1A" w:rsidRPr="00957A1A" w:rsidRDefault="00957A1A" w:rsidP="00A37419">
            <w:pPr>
              <w:spacing w:after="0" w:line="3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 xml:space="preserve">Прибыль (убыток) за отчетный период </w:t>
            </w:r>
          </w:p>
        </w:tc>
        <w:tc>
          <w:tcPr>
            <w:tcW w:w="1858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Cs/>
                <w:sz w:val="24"/>
                <w:szCs w:val="24"/>
              </w:rPr>
              <w:t>603 944</w:t>
            </w:r>
          </w:p>
        </w:tc>
        <w:tc>
          <w:tcPr>
            <w:tcW w:w="1843" w:type="dxa"/>
            <w:noWrap/>
            <w:vAlign w:val="bottom"/>
            <w:hideMark/>
          </w:tcPr>
          <w:p w:rsidR="00957A1A" w:rsidRPr="00957A1A" w:rsidRDefault="00957A1A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Cs/>
                <w:sz w:val="24"/>
                <w:szCs w:val="24"/>
              </w:rPr>
              <w:t>52 472</w:t>
            </w:r>
          </w:p>
        </w:tc>
      </w:tr>
    </w:tbl>
    <w:p w:rsidR="00995E12" w:rsidRPr="00957A1A" w:rsidRDefault="00995E12" w:rsidP="00A3741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A449A" w:rsidRPr="00957A1A" w:rsidRDefault="005A449A" w:rsidP="00A37419">
      <w:pPr>
        <w:pStyle w:val="a3"/>
        <w:spacing w:after="0" w:line="300" w:lineRule="exac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Процентные доходы, полученные </w:t>
      </w:r>
      <w:r w:rsidR="00934F35" w:rsidRPr="00957A1A">
        <w:rPr>
          <w:rFonts w:ascii="Times New Roman" w:hAnsi="Times New Roman"/>
          <w:sz w:val="24"/>
          <w:szCs w:val="24"/>
        </w:rPr>
        <w:t xml:space="preserve">за девять месяцев </w:t>
      </w:r>
      <w:r w:rsidRPr="00957A1A">
        <w:rPr>
          <w:rFonts w:ascii="Times New Roman" w:hAnsi="Times New Roman"/>
          <w:sz w:val="24"/>
          <w:szCs w:val="24"/>
        </w:rPr>
        <w:t xml:space="preserve">2019 года, сопоставимы с величиной процентных доходов за </w:t>
      </w:r>
      <w:r w:rsidR="00934F35" w:rsidRPr="00957A1A">
        <w:rPr>
          <w:rFonts w:ascii="Times New Roman" w:hAnsi="Times New Roman"/>
          <w:sz w:val="24"/>
          <w:szCs w:val="24"/>
        </w:rPr>
        <w:t>девять месяцев</w:t>
      </w:r>
      <w:r w:rsidRPr="00957A1A">
        <w:rPr>
          <w:rFonts w:ascii="Times New Roman" w:hAnsi="Times New Roman"/>
          <w:sz w:val="24"/>
          <w:szCs w:val="24"/>
        </w:rPr>
        <w:t xml:space="preserve"> 2018 года. Незначительное снижение (~</w:t>
      </w:r>
      <w:r w:rsidR="00957A1A">
        <w:rPr>
          <w:rFonts w:ascii="Times New Roman" w:hAnsi="Times New Roman"/>
          <w:sz w:val="24"/>
          <w:szCs w:val="24"/>
        </w:rPr>
        <w:t>0,</w:t>
      </w:r>
      <w:r w:rsidR="0022294E" w:rsidRPr="00957A1A">
        <w:rPr>
          <w:rFonts w:ascii="Times New Roman" w:hAnsi="Times New Roman"/>
          <w:sz w:val="24"/>
          <w:szCs w:val="24"/>
        </w:rPr>
        <w:t>2</w:t>
      </w:r>
      <w:r w:rsidRPr="00957A1A">
        <w:rPr>
          <w:rFonts w:ascii="Times New Roman" w:hAnsi="Times New Roman"/>
          <w:sz w:val="24"/>
          <w:szCs w:val="24"/>
        </w:rPr>
        <w:t>%) связано со снижение</w:t>
      </w:r>
      <w:r w:rsidR="00FB086C" w:rsidRPr="00957A1A">
        <w:rPr>
          <w:rFonts w:ascii="Times New Roman" w:hAnsi="Times New Roman"/>
          <w:sz w:val="24"/>
          <w:szCs w:val="24"/>
        </w:rPr>
        <w:t>м процентн</w:t>
      </w:r>
      <w:r w:rsidR="0022294E" w:rsidRPr="00957A1A">
        <w:rPr>
          <w:rFonts w:ascii="Times New Roman" w:hAnsi="Times New Roman"/>
          <w:sz w:val="24"/>
          <w:szCs w:val="24"/>
        </w:rPr>
        <w:t>ых ставок</w:t>
      </w:r>
      <w:r w:rsidR="00FB086C" w:rsidRPr="00957A1A">
        <w:rPr>
          <w:rFonts w:ascii="Times New Roman" w:hAnsi="Times New Roman"/>
          <w:sz w:val="24"/>
          <w:szCs w:val="24"/>
        </w:rPr>
        <w:t xml:space="preserve"> по </w:t>
      </w:r>
      <w:r w:rsidR="0022294E" w:rsidRPr="00957A1A">
        <w:rPr>
          <w:rFonts w:ascii="Times New Roman" w:hAnsi="Times New Roman"/>
          <w:sz w:val="24"/>
          <w:szCs w:val="24"/>
        </w:rPr>
        <w:t xml:space="preserve">предоставляемым </w:t>
      </w:r>
      <w:r w:rsidR="00FB086C" w:rsidRPr="00957A1A">
        <w:rPr>
          <w:rFonts w:ascii="Times New Roman" w:hAnsi="Times New Roman"/>
          <w:sz w:val="24"/>
          <w:szCs w:val="24"/>
        </w:rPr>
        <w:t>кр</w:t>
      </w:r>
      <w:r w:rsidR="00D92B55" w:rsidRPr="00957A1A">
        <w:rPr>
          <w:rFonts w:ascii="Times New Roman" w:hAnsi="Times New Roman"/>
          <w:sz w:val="24"/>
          <w:szCs w:val="24"/>
        </w:rPr>
        <w:t>едитам.</w:t>
      </w:r>
    </w:p>
    <w:p w:rsidR="0022294E" w:rsidRPr="00957A1A" w:rsidRDefault="00AF30F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Снижение объема, привлеченного Банком </w:t>
      </w:r>
      <w:r w:rsidR="00F072F9" w:rsidRPr="00957A1A">
        <w:rPr>
          <w:rFonts w:ascii="Times New Roman" w:hAnsi="Times New Roman"/>
          <w:sz w:val="24"/>
          <w:szCs w:val="24"/>
        </w:rPr>
        <w:t>платного ресурса</w:t>
      </w:r>
      <w:r w:rsidR="00D879B7" w:rsidRPr="00957A1A">
        <w:rPr>
          <w:rFonts w:ascii="Times New Roman" w:hAnsi="Times New Roman"/>
          <w:sz w:val="24"/>
          <w:szCs w:val="24"/>
        </w:rPr>
        <w:t>, оказывает</w:t>
      </w:r>
      <w:r w:rsidR="007D590E" w:rsidRPr="00957A1A">
        <w:rPr>
          <w:rFonts w:ascii="Times New Roman" w:hAnsi="Times New Roman"/>
          <w:sz w:val="24"/>
          <w:szCs w:val="24"/>
        </w:rPr>
        <w:t xml:space="preserve"> влияние</w:t>
      </w:r>
      <w:r w:rsidR="00F072F9" w:rsidRPr="00957A1A">
        <w:rPr>
          <w:rFonts w:ascii="Times New Roman" w:hAnsi="Times New Roman"/>
          <w:sz w:val="24"/>
          <w:szCs w:val="24"/>
        </w:rPr>
        <w:t xml:space="preserve"> на</w:t>
      </w:r>
      <w:r w:rsidR="00D879B7" w:rsidRPr="00957A1A">
        <w:rPr>
          <w:rFonts w:ascii="Times New Roman" w:hAnsi="Times New Roman"/>
          <w:sz w:val="24"/>
          <w:szCs w:val="24"/>
        </w:rPr>
        <w:t xml:space="preserve"> снижение размера</w:t>
      </w:r>
      <w:r w:rsidR="00F072F9" w:rsidRPr="00957A1A">
        <w:rPr>
          <w:rFonts w:ascii="Times New Roman" w:hAnsi="Times New Roman"/>
          <w:sz w:val="24"/>
          <w:szCs w:val="24"/>
        </w:rPr>
        <w:t xml:space="preserve"> процентных расходов. В сравнении </w:t>
      </w:r>
      <w:r w:rsidR="00934F35" w:rsidRPr="00957A1A">
        <w:rPr>
          <w:rFonts w:ascii="Times New Roman" w:hAnsi="Times New Roman"/>
          <w:sz w:val="24"/>
          <w:szCs w:val="24"/>
        </w:rPr>
        <w:t>с девятью месяцами</w:t>
      </w:r>
      <w:r w:rsidR="005A449A" w:rsidRPr="00957A1A">
        <w:rPr>
          <w:rFonts w:ascii="Times New Roman" w:hAnsi="Times New Roman"/>
          <w:sz w:val="24"/>
          <w:szCs w:val="24"/>
        </w:rPr>
        <w:t xml:space="preserve"> 2018</w:t>
      </w:r>
      <w:r w:rsidR="00F072F9" w:rsidRPr="00957A1A">
        <w:rPr>
          <w:rFonts w:ascii="Times New Roman" w:hAnsi="Times New Roman"/>
          <w:sz w:val="24"/>
          <w:szCs w:val="24"/>
        </w:rPr>
        <w:t xml:space="preserve"> года процентные расходы уменьшились на </w:t>
      </w:r>
      <w:r w:rsidR="00957A1A">
        <w:rPr>
          <w:rFonts w:ascii="Times New Roman" w:hAnsi="Times New Roman"/>
          <w:sz w:val="24"/>
          <w:szCs w:val="24"/>
        </w:rPr>
        <w:t>25</w:t>
      </w:r>
      <w:r w:rsidR="00F072F9" w:rsidRPr="00957A1A">
        <w:rPr>
          <w:rFonts w:ascii="Times New Roman" w:hAnsi="Times New Roman"/>
          <w:sz w:val="24"/>
          <w:szCs w:val="24"/>
        </w:rPr>
        <w:t xml:space="preserve">% и составили по итогам </w:t>
      </w:r>
      <w:r w:rsidR="00D879B7" w:rsidRPr="00957A1A">
        <w:rPr>
          <w:rFonts w:ascii="Times New Roman" w:hAnsi="Times New Roman"/>
          <w:sz w:val="24"/>
          <w:szCs w:val="24"/>
        </w:rPr>
        <w:t xml:space="preserve">отчетного периода </w:t>
      </w:r>
      <w:r w:rsidR="00957A1A" w:rsidRPr="00957A1A">
        <w:rPr>
          <w:rFonts w:ascii="Times New Roman" w:hAnsi="Times New Roman"/>
          <w:sz w:val="24"/>
          <w:szCs w:val="24"/>
        </w:rPr>
        <w:t>26</w:t>
      </w:r>
      <w:r w:rsidR="00957A1A">
        <w:rPr>
          <w:rFonts w:ascii="Times New Roman" w:hAnsi="Times New Roman"/>
          <w:sz w:val="24"/>
          <w:szCs w:val="24"/>
        </w:rPr>
        <w:t> </w:t>
      </w:r>
      <w:r w:rsidR="00957A1A" w:rsidRPr="00957A1A">
        <w:rPr>
          <w:rFonts w:ascii="Times New Roman" w:hAnsi="Times New Roman"/>
          <w:sz w:val="24"/>
          <w:szCs w:val="24"/>
        </w:rPr>
        <w:t>872</w:t>
      </w:r>
      <w:r w:rsidR="00957A1A">
        <w:rPr>
          <w:rFonts w:ascii="Times New Roman" w:hAnsi="Times New Roman"/>
          <w:sz w:val="24"/>
          <w:szCs w:val="24"/>
        </w:rPr>
        <w:t xml:space="preserve"> </w:t>
      </w:r>
      <w:r w:rsidR="00F072F9" w:rsidRPr="00957A1A">
        <w:rPr>
          <w:rFonts w:ascii="Times New Roman" w:hAnsi="Times New Roman"/>
          <w:sz w:val="24"/>
          <w:szCs w:val="24"/>
        </w:rPr>
        <w:t xml:space="preserve">тыс. руб. </w:t>
      </w:r>
    </w:p>
    <w:p w:rsidR="00CF0EC7" w:rsidRPr="00957A1A" w:rsidRDefault="00BC3E0D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Снижение процентных доходов и расходов Банка</w:t>
      </w:r>
      <w:r w:rsidR="00182302" w:rsidRPr="00957A1A">
        <w:rPr>
          <w:rFonts w:ascii="Times New Roman" w:hAnsi="Times New Roman"/>
          <w:sz w:val="24"/>
          <w:szCs w:val="24"/>
        </w:rPr>
        <w:t xml:space="preserve"> отразилось на стабильно</w:t>
      </w:r>
      <w:r w:rsidR="00D879B7" w:rsidRPr="00957A1A">
        <w:rPr>
          <w:rFonts w:ascii="Times New Roman" w:hAnsi="Times New Roman"/>
          <w:sz w:val="24"/>
          <w:szCs w:val="24"/>
        </w:rPr>
        <w:t>м</w:t>
      </w:r>
      <w:r w:rsidR="00F037D7" w:rsidRPr="00957A1A">
        <w:rPr>
          <w:rFonts w:ascii="Times New Roman" w:hAnsi="Times New Roman"/>
          <w:sz w:val="24"/>
          <w:szCs w:val="24"/>
        </w:rPr>
        <w:t xml:space="preserve"> </w:t>
      </w:r>
      <w:r w:rsidR="00D879B7" w:rsidRPr="00957A1A">
        <w:rPr>
          <w:rFonts w:ascii="Times New Roman" w:hAnsi="Times New Roman"/>
          <w:sz w:val="24"/>
          <w:szCs w:val="24"/>
        </w:rPr>
        <w:t xml:space="preserve">размере </w:t>
      </w:r>
      <w:r w:rsidR="00CF0EC7" w:rsidRPr="00957A1A">
        <w:rPr>
          <w:rFonts w:ascii="Times New Roman" w:hAnsi="Times New Roman"/>
          <w:sz w:val="24"/>
          <w:szCs w:val="24"/>
        </w:rPr>
        <w:t>показателя</w:t>
      </w:r>
      <w:r w:rsidR="0022294E" w:rsidRPr="00957A1A">
        <w:rPr>
          <w:rFonts w:ascii="Times New Roman" w:hAnsi="Times New Roman"/>
          <w:sz w:val="24"/>
          <w:szCs w:val="24"/>
        </w:rPr>
        <w:t>:</w:t>
      </w:r>
      <w:r w:rsidR="00CF0EC7" w:rsidRPr="00957A1A">
        <w:rPr>
          <w:rFonts w:ascii="Times New Roman" w:hAnsi="Times New Roman"/>
          <w:sz w:val="24"/>
          <w:szCs w:val="24"/>
        </w:rPr>
        <w:t xml:space="preserve"> «Чистые процентные доходы»</w:t>
      </w:r>
      <w:r w:rsidR="0022294E" w:rsidRPr="00957A1A">
        <w:rPr>
          <w:rFonts w:ascii="Times New Roman" w:hAnsi="Times New Roman"/>
          <w:sz w:val="24"/>
          <w:szCs w:val="24"/>
        </w:rPr>
        <w:t>. И</w:t>
      </w:r>
      <w:r w:rsidR="00CF0EC7" w:rsidRPr="00957A1A">
        <w:rPr>
          <w:rFonts w:ascii="Times New Roman" w:hAnsi="Times New Roman"/>
          <w:sz w:val="24"/>
          <w:szCs w:val="24"/>
        </w:rPr>
        <w:t>зменени</w:t>
      </w:r>
      <w:r w:rsidR="005E3200" w:rsidRPr="00957A1A">
        <w:rPr>
          <w:rFonts w:ascii="Times New Roman" w:hAnsi="Times New Roman"/>
          <w:sz w:val="24"/>
          <w:szCs w:val="24"/>
        </w:rPr>
        <w:t xml:space="preserve">е </w:t>
      </w:r>
      <w:r w:rsidR="0022294E" w:rsidRPr="00957A1A">
        <w:rPr>
          <w:rFonts w:ascii="Times New Roman" w:hAnsi="Times New Roman"/>
          <w:sz w:val="24"/>
          <w:szCs w:val="24"/>
        </w:rPr>
        <w:t xml:space="preserve">показателя </w:t>
      </w:r>
      <w:r w:rsidR="005E3200" w:rsidRPr="00957A1A">
        <w:rPr>
          <w:rFonts w:ascii="Times New Roman" w:hAnsi="Times New Roman"/>
          <w:sz w:val="24"/>
          <w:szCs w:val="24"/>
        </w:rPr>
        <w:t>составило</w:t>
      </w:r>
      <w:r w:rsidR="00740F98" w:rsidRPr="00957A1A">
        <w:rPr>
          <w:rFonts w:ascii="Times New Roman" w:hAnsi="Times New Roman"/>
          <w:sz w:val="24"/>
          <w:szCs w:val="24"/>
        </w:rPr>
        <w:t xml:space="preserve"> </w:t>
      </w:r>
      <w:r w:rsidR="008B3532">
        <w:rPr>
          <w:rFonts w:ascii="Times New Roman" w:hAnsi="Times New Roman"/>
          <w:sz w:val="24"/>
          <w:szCs w:val="24"/>
        </w:rPr>
        <w:t xml:space="preserve">незначительные </w:t>
      </w:r>
      <w:r w:rsidR="0022294E" w:rsidRPr="00957A1A">
        <w:rPr>
          <w:rFonts w:ascii="Times New Roman" w:hAnsi="Times New Roman"/>
          <w:sz w:val="24"/>
          <w:szCs w:val="24"/>
        </w:rPr>
        <w:t>0,</w:t>
      </w:r>
      <w:r w:rsidR="00957A1A">
        <w:rPr>
          <w:rFonts w:ascii="Times New Roman" w:hAnsi="Times New Roman"/>
          <w:sz w:val="24"/>
          <w:szCs w:val="24"/>
        </w:rPr>
        <w:t>6</w:t>
      </w:r>
      <w:r w:rsidR="00CF0EC7" w:rsidRPr="00957A1A">
        <w:rPr>
          <w:rFonts w:ascii="Times New Roman" w:hAnsi="Times New Roman"/>
          <w:sz w:val="24"/>
          <w:szCs w:val="24"/>
        </w:rPr>
        <w:t>%</w:t>
      </w:r>
      <w:r w:rsidR="00D92B55" w:rsidRPr="00957A1A">
        <w:rPr>
          <w:rFonts w:ascii="Times New Roman" w:hAnsi="Times New Roman"/>
          <w:sz w:val="24"/>
          <w:szCs w:val="24"/>
        </w:rPr>
        <w:t>.</w:t>
      </w:r>
    </w:p>
    <w:p w:rsidR="00717094" w:rsidRDefault="00A6711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7094">
        <w:rPr>
          <w:rFonts w:ascii="Times New Roman" w:hAnsi="Times New Roman"/>
          <w:sz w:val="24"/>
          <w:szCs w:val="24"/>
        </w:rPr>
        <w:t xml:space="preserve">Банк </w:t>
      </w:r>
      <w:r w:rsidR="00957A1A" w:rsidRPr="00717094">
        <w:rPr>
          <w:rFonts w:ascii="Times New Roman" w:hAnsi="Times New Roman"/>
          <w:b/>
          <w:sz w:val="24"/>
          <w:szCs w:val="24"/>
        </w:rPr>
        <w:t>восстанов</w:t>
      </w:r>
      <w:r w:rsidRPr="00717094">
        <w:rPr>
          <w:rFonts w:ascii="Times New Roman" w:hAnsi="Times New Roman"/>
          <w:b/>
          <w:sz w:val="24"/>
          <w:szCs w:val="24"/>
        </w:rPr>
        <w:t>ил</w:t>
      </w:r>
      <w:r w:rsidR="005A449A" w:rsidRPr="00717094">
        <w:rPr>
          <w:rFonts w:ascii="Times New Roman" w:hAnsi="Times New Roman"/>
          <w:sz w:val="24"/>
          <w:szCs w:val="24"/>
        </w:rPr>
        <w:t xml:space="preserve"> резерв</w:t>
      </w:r>
      <w:r w:rsidRPr="00717094">
        <w:rPr>
          <w:rFonts w:ascii="Times New Roman" w:hAnsi="Times New Roman"/>
          <w:sz w:val="24"/>
          <w:szCs w:val="24"/>
        </w:rPr>
        <w:t>ов (</w:t>
      </w:r>
      <w:r w:rsidR="005A449A" w:rsidRPr="00717094">
        <w:rPr>
          <w:rFonts w:ascii="Times New Roman" w:hAnsi="Times New Roman"/>
          <w:sz w:val="24"/>
          <w:szCs w:val="24"/>
        </w:rPr>
        <w:t xml:space="preserve">под ссудную и приравненную </w:t>
      </w:r>
      <w:r w:rsidR="00E3593E" w:rsidRPr="00717094">
        <w:rPr>
          <w:rFonts w:ascii="Times New Roman" w:hAnsi="Times New Roman"/>
          <w:sz w:val="24"/>
          <w:szCs w:val="24"/>
        </w:rPr>
        <w:t>к н</w:t>
      </w:r>
      <w:r w:rsidR="005A449A" w:rsidRPr="00717094">
        <w:rPr>
          <w:rFonts w:ascii="Times New Roman" w:hAnsi="Times New Roman"/>
          <w:sz w:val="24"/>
          <w:szCs w:val="24"/>
        </w:rPr>
        <w:t>ей задолженность</w:t>
      </w:r>
      <w:r w:rsidRPr="00717094">
        <w:rPr>
          <w:rFonts w:ascii="Times New Roman" w:hAnsi="Times New Roman"/>
          <w:sz w:val="24"/>
          <w:szCs w:val="24"/>
        </w:rPr>
        <w:t xml:space="preserve">) </w:t>
      </w:r>
      <w:r w:rsidR="00717094" w:rsidRPr="00717094">
        <w:rPr>
          <w:rFonts w:ascii="Times New Roman" w:hAnsi="Times New Roman"/>
          <w:sz w:val="24"/>
          <w:szCs w:val="24"/>
        </w:rPr>
        <w:t>за девять месяцев 2019</w:t>
      </w:r>
      <w:r w:rsidR="00717094">
        <w:rPr>
          <w:rFonts w:ascii="Times New Roman" w:hAnsi="Times New Roman"/>
          <w:sz w:val="24"/>
          <w:szCs w:val="24"/>
        </w:rPr>
        <w:t xml:space="preserve"> года </w:t>
      </w:r>
      <w:r w:rsidRPr="00717094">
        <w:rPr>
          <w:rFonts w:ascii="Times New Roman" w:hAnsi="Times New Roman"/>
          <w:sz w:val="24"/>
          <w:szCs w:val="24"/>
        </w:rPr>
        <w:t>на 224 394 тыс. руб. больше, чем создал их в том же периоде.</w:t>
      </w:r>
      <w:r w:rsidR="00E3593E" w:rsidRPr="00717094">
        <w:t xml:space="preserve"> </w:t>
      </w:r>
      <w:r w:rsidR="00E3593E" w:rsidRPr="00717094">
        <w:rPr>
          <w:rFonts w:ascii="Times New Roman" w:hAnsi="Times New Roman"/>
          <w:sz w:val="24"/>
          <w:szCs w:val="24"/>
        </w:rPr>
        <w:t xml:space="preserve">В том числе  на снижение объема резервов  оказали </w:t>
      </w:r>
      <w:r w:rsidR="00717094" w:rsidRPr="00717094">
        <w:rPr>
          <w:rFonts w:ascii="Times New Roman" w:hAnsi="Times New Roman"/>
          <w:sz w:val="24"/>
          <w:szCs w:val="24"/>
        </w:rPr>
        <w:t>влияние</w:t>
      </w:r>
      <w:r w:rsidR="00E3593E" w:rsidRPr="00717094">
        <w:rPr>
          <w:rFonts w:ascii="Times New Roman" w:hAnsi="Times New Roman"/>
          <w:sz w:val="24"/>
          <w:szCs w:val="24"/>
        </w:rPr>
        <w:t xml:space="preserve"> корректировки резервов на возможные потери в сумме  119 093 тыс. руб.</w:t>
      </w:r>
    </w:p>
    <w:p w:rsidR="00A67119" w:rsidRDefault="00A6711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7094">
        <w:rPr>
          <w:rFonts w:ascii="Times New Roman" w:hAnsi="Times New Roman"/>
          <w:sz w:val="24"/>
          <w:szCs w:val="24"/>
        </w:rPr>
        <w:t xml:space="preserve"> За девять месяцев </w:t>
      </w:r>
      <w:r w:rsidR="005A449A" w:rsidRPr="00717094">
        <w:rPr>
          <w:rFonts w:ascii="Times New Roman" w:hAnsi="Times New Roman"/>
          <w:sz w:val="24"/>
          <w:szCs w:val="24"/>
        </w:rPr>
        <w:t xml:space="preserve">2018 года </w:t>
      </w:r>
      <w:r w:rsidRPr="00717094">
        <w:rPr>
          <w:rFonts w:ascii="Times New Roman" w:hAnsi="Times New Roman"/>
          <w:sz w:val="24"/>
          <w:szCs w:val="24"/>
        </w:rPr>
        <w:t xml:space="preserve">Банк </w:t>
      </w:r>
      <w:r w:rsidRPr="00717094">
        <w:rPr>
          <w:rFonts w:ascii="Times New Roman" w:hAnsi="Times New Roman"/>
          <w:b/>
          <w:sz w:val="24"/>
          <w:szCs w:val="24"/>
        </w:rPr>
        <w:t>создал</w:t>
      </w:r>
      <w:r w:rsidRPr="00717094">
        <w:rPr>
          <w:rFonts w:ascii="Times New Roman" w:hAnsi="Times New Roman"/>
          <w:sz w:val="24"/>
          <w:szCs w:val="24"/>
        </w:rPr>
        <w:t xml:space="preserve"> резервов (под ссудную и приравненную </w:t>
      </w:r>
      <w:r w:rsidR="000F1338">
        <w:rPr>
          <w:rFonts w:ascii="Times New Roman" w:hAnsi="Times New Roman"/>
          <w:sz w:val="24"/>
          <w:szCs w:val="24"/>
        </w:rPr>
        <w:t>к н</w:t>
      </w:r>
      <w:r w:rsidRPr="00717094">
        <w:rPr>
          <w:rFonts w:ascii="Times New Roman" w:hAnsi="Times New Roman"/>
          <w:sz w:val="24"/>
          <w:szCs w:val="24"/>
        </w:rPr>
        <w:t>ей задолженность) на 943 160 тыс. руб. больше, чем восстановил их в том же периоде. Восстановление резервов за девять месяцев 2019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5A449A" w:rsidRPr="00957A1A">
        <w:rPr>
          <w:rFonts w:ascii="Times New Roman" w:hAnsi="Times New Roman"/>
          <w:sz w:val="24"/>
          <w:szCs w:val="24"/>
        </w:rPr>
        <w:t>привело к сопостави</w:t>
      </w:r>
      <w:r w:rsidR="002D1A99" w:rsidRPr="00957A1A">
        <w:rPr>
          <w:rFonts w:ascii="Times New Roman" w:hAnsi="Times New Roman"/>
          <w:sz w:val="24"/>
          <w:szCs w:val="24"/>
        </w:rPr>
        <w:t>м</w:t>
      </w:r>
      <w:r w:rsidR="005A449A" w:rsidRPr="00957A1A">
        <w:rPr>
          <w:rFonts w:ascii="Times New Roman" w:hAnsi="Times New Roman"/>
          <w:sz w:val="24"/>
          <w:szCs w:val="24"/>
        </w:rPr>
        <w:t xml:space="preserve">ому увеличению </w:t>
      </w:r>
      <w:r w:rsidR="002D1A99" w:rsidRPr="00957A1A">
        <w:rPr>
          <w:rFonts w:ascii="Times New Roman" w:hAnsi="Times New Roman"/>
          <w:sz w:val="24"/>
          <w:szCs w:val="24"/>
        </w:rPr>
        <w:t>показателя «Чистые процентные доходы (отрицательная процентная маржа) после создания резерва на возможные потери»</w:t>
      </w:r>
      <w:r w:rsidR="0022294E" w:rsidRPr="00957A1A">
        <w:rPr>
          <w:rFonts w:ascii="Times New Roman" w:hAnsi="Times New Roman"/>
          <w:sz w:val="24"/>
          <w:szCs w:val="24"/>
        </w:rPr>
        <w:t xml:space="preserve"> (рост составил </w:t>
      </w:r>
      <w:r w:rsidRPr="00A671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119">
        <w:rPr>
          <w:rFonts w:ascii="Times New Roman" w:hAnsi="Times New Roman"/>
          <w:sz w:val="24"/>
          <w:szCs w:val="24"/>
        </w:rPr>
        <w:t>173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119">
        <w:rPr>
          <w:rFonts w:ascii="Times New Roman" w:hAnsi="Times New Roman"/>
          <w:sz w:val="24"/>
          <w:szCs w:val="24"/>
        </w:rPr>
        <w:t>783</w:t>
      </w:r>
      <w:r>
        <w:rPr>
          <w:rFonts w:ascii="Times New Roman" w:hAnsi="Times New Roman"/>
          <w:sz w:val="24"/>
          <w:szCs w:val="24"/>
        </w:rPr>
        <w:t xml:space="preserve"> </w:t>
      </w:r>
      <w:r w:rsidR="0022294E" w:rsidRPr="00957A1A">
        <w:rPr>
          <w:rFonts w:ascii="Times New Roman" w:hAnsi="Times New Roman"/>
          <w:sz w:val="24"/>
          <w:szCs w:val="24"/>
        </w:rPr>
        <w:t>тыс.</w:t>
      </w:r>
      <w:r w:rsidR="00BA1E2B" w:rsidRPr="00957A1A">
        <w:rPr>
          <w:rFonts w:ascii="Times New Roman" w:hAnsi="Times New Roman"/>
          <w:sz w:val="24"/>
          <w:szCs w:val="24"/>
        </w:rPr>
        <w:t xml:space="preserve"> </w:t>
      </w:r>
      <w:r w:rsidR="0022294E" w:rsidRPr="00957A1A">
        <w:rPr>
          <w:rFonts w:ascii="Times New Roman" w:hAnsi="Times New Roman"/>
          <w:sz w:val="24"/>
          <w:szCs w:val="24"/>
        </w:rPr>
        <w:t xml:space="preserve">руб.). </w:t>
      </w:r>
    </w:p>
    <w:p w:rsidR="005A449A" w:rsidRDefault="00A67119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Восстановление резервов </w:t>
      </w:r>
      <w:r w:rsidR="009920D2" w:rsidRPr="00957A1A">
        <w:rPr>
          <w:rFonts w:ascii="Times New Roman" w:hAnsi="Times New Roman"/>
          <w:sz w:val="24"/>
          <w:szCs w:val="24"/>
        </w:rPr>
        <w:t xml:space="preserve">под ссудную и приравненную к ней задолженность </w:t>
      </w:r>
      <w:r>
        <w:rPr>
          <w:rFonts w:ascii="Times New Roman" w:hAnsi="Times New Roman"/>
          <w:sz w:val="24"/>
          <w:szCs w:val="24"/>
        </w:rPr>
        <w:t>в</w:t>
      </w:r>
      <w:r w:rsidR="002D1A99" w:rsidRPr="00957A1A">
        <w:rPr>
          <w:rFonts w:ascii="Times New Roman" w:hAnsi="Times New Roman"/>
          <w:sz w:val="24"/>
          <w:szCs w:val="24"/>
        </w:rPr>
        <w:t xml:space="preserve"> отчетн</w:t>
      </w:r>
      <w:r>
        <w:rPr>
          <w:rFonts w:ascii="Times New Roman" w:hAnsi="Times New Roman"/>
          <w:sz w:val="24"/>
          <w:szCs w:val="24"/>
        </w:rPr>
        <w:t>ом</w:t>
      </w:r>
      <w:r w:rsidR="002D1A99" w:rsidRPr="00957A1A"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>е</w:t>
      </w:r>
      <w:r w:rsidR="009920D2">
        <w:rPr>
          <w:rFonts w:ascii="Times New Roman" w:hAnsi="Times New Roman"/>
          <w:sz w:val="24"/>
          <w:szCs w:val="24"/>
        </w:rPr>
        <w:t xml:space="preserve"> </w:t>
      </w:r>
      <w:r w:rsidR="002D1A99" w:rsidRPr="00957A1A">
        <w:rPr>
          <w:rFonts w:ascii="Times New Roman" w:hAnsi="Times New Roman"/>
          <w:sz w:val="24"/>
          <w:szCs w:val="24"/>
        </w:rPr>
        <w:t xml:space="preserve">оказало основное влияние на формирование положительного финансового результата по </w:t>
      </w:r>
      <w:r w:rsidR="009920D2">
        <w:rPr>
          <w:rFonts w:ascii="Times New Roman" w:hAnsi="Times New Roman"/>
          <w:sz w:val="24"/>
          <w:szCs w:val="24"/>
        </w:rPr>
        <w:t>состоянию на 01 октября</w:t>
      </w:r>
      <w:r w:rsidR="0030592C" w:rsidRPr="00957A1A">
        <w:rPr>
          <w:rFonts w:ascii="Times New Roman" w:hAnsi="Times New Roman"/>
          <w:sz w:val="24"/>
          <w:szCs w:val="24"/>
        </w:rPr>
        <w:t xml:space="preserve"> </w:t>
      </w:r>
      <w:r w:rsidR="00FB086C" w:rsidRPr="00957A1A">
        <w:rPr>
          <w:rFonts w:ascii="Times New Roman" w:hAnsi="Times New Roman"/>
          <w:sz w:val="24"/>
          <w:szCs w:val="24"/>
        </w:rPr>
        <w:t>2019 года</w:t>
      </w:r>
      <w:r w:rsidR="009920D2">
        <w:rPr>
          <w:rFonts w:ascii="Times New Roman" w:hAnsi="Times New Roman"/>
          <w:sz w:val="24"/>
          <w:szCs w:val="24"/>
        </w:rPr>
        <w:t>.</w:t>
      </w:r>
    </w:p>
    <w:p w:rsidR="009920D2" w:rsidRDefault="009920D2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Положительный р</w:t>
      </w:r>
      <w:r w:rsidR="00C56CD7" w:rsidRPr="00957A1A">
        <w:rPr>
          <w:rFonts w:ascii="Times New Roman" w:hAnsi="Times New Roman"/>
          <w:sz w:val="24"/>
          <w:szCs w:val="24"/>
        </w:rPr>
        <w:t xml:space="preserve">езультат от </w:t>
      </w:r>
      <w:proofErr w:type="spellStart"/>
      <w:r w:rsidR="00C56CD7" w:rsidRPr="00957A1A">
        <w:rPr>
          <w:rFonts w:ascii="Times New Roman" w:hAnsi="Times New Roman"/>
          <w:sz w:val="24"/>
          <w:szCs w:val="24"/>
        </w:rPr>
        <w:t>сальдирования</w:t>
      </w:r>
      <w:proofErr w:type="spellEnd"/>
      <w:r w:rsidR="00AC18F7" w:rsidRPr="00957A1A">
        <w:rPr>
          <w:rFonts w:ascii="Times New Roman" w:hAnsi="Times New Roman"/>
          <w:sz w:val="24"/>
          <w:szCs w:val="24"/>
        </w:rPr>
        <w:t xml:space="preserve"> </w:t>
      </w:r>
      <w:r w:rsidR="00C56CD7" w:rsidRPr="00957A1A">
        <w:rPr>
          <w:rFonts w:ascii="Times New Roman" w:hAnsi="Times New Roman"/>
          <w:sz w:val="24"/>
          <w:szCs w:val="24"/>
        </w:rPr>
        <w:t xml:space="preserve">показателей «Чистые доходы от операций с иностранной валютой» и «Чистые доходы от переоценки иностранной валюты» в сравнении </w:t>
      </w:r>
      <w:r w:rsidR="00934F35" w:rsidRPr="00957A1A">
        <w:rPr>
          <w:rFonts w:ascii="Times New Roman" w:hAnsi="Times New Roman"/>
          <w:sz w:val="24"/>
          <w:szCs w:val="24"/>
        </w:rPr>
        <w:t xml:space="preserve">с девятью месяцами </w:t>
      </w:r>
      <w:r w:rsidR="00C56CD7" w:rsidRPr="00957A1A">
        <w:rPr>
          <w:rFonts w:ascii="Times New Roman" w:hAnsi="Times New Roman"/>
          <w:sz w:val="24"/>
          <w:szCs w:val="24"/>
        </w:rPr>
        <w:t xml:space="preserve">2018 года </w:t>
      </w:r>
      <w:r>
        <w:rPr>
          <w:rFonts w:ascii="Times New Roman" w:hAnsi="Times New Roman"/>
          <w:sz w:val="24"/>
          <w:szCs w:val="24"/>
        </w:rPr>
        <w:t xml:space="preserve">уменьшился на 78% или </w:t>
      </w:r>
      <w:r w:rsidRPr="009920D2">
        <w:rPr>
          <w:rFonts w:ascii="Times New Roman" w:hAnsi="Times New Roman"/>
          <w:sz w:val="24"/>
          <w:szCs w:val="24"/>
        </w:rPr>
        <w:t>229</w:t>
      </w:r>
      <w:r>
        <w:rPr>
          <w:rFonts w:ascii="Times New Roman" w:hAnsi="Times New Roman"/>
          <w:sz w:val="24"/>
          <w:szCs w:val="24"/>
        </w:rPr>
        <w:t> </w:t>
      </w:r>
      <w:r w:rsidRPr="009920D2">
        <w:rPr>
          <w:rFonts w:ascii="Times New Roman" w:hAnsi="Times New Roman"/>
          <w:sz w:val="24"/>
          <w:szCs w:val="24"/>
        </w:rPr>
        <w:t>292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="00BE2833">
        <w:rPr>
          <w:rFonts w:ascii="Times New Roman" w:hAnsi="Times New Roman"/>
          <w:sz w:val="24"/>
          <w:szCs w:val="24"/>
        </w:rPr>
        <w:t xml:space="preserve"> Снижение курса доллара США к рублю РФ в первых двух кварталах 2019 года, привело к отрицательной переоценке активов, номинированных в долларах США.</w:t>
      </w:r>
    </w:p>
    <w:p w:rsidR="000F1338" w:rsidRDefault="000F1338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Чистые доходы</w:t>
      </w:r>
      <w:r w:rsidR="00F83C6D" w:rsidRPr="00957A1A">
        <w:rPr>
          <w:rFonts w:ascii="Times New Roman" w:hAnsi="Times New Roman"/>
          <w:sz w:val="24"/>
          <w:szCs w:val="24"/>
        </w:rPr>
        <w:t xml:space="preserve"> от операций с финансовыми активами, оцениваемыми </w:t>
      </w:r>
      <w:r w:rsidR="004B14F8" w:rsidRPr="00957A1A">
        <w:rPr>
          <w:rFonts w:ascii="Times New Roman" w:hAnsi="Times New Roman"/>
          <w:sz w:val="24"/>
          <w:szCs w:val="24"/>
        </w:rPr>
        <w:t xml:space="preserve">по справедливой стоимости </w:t>
      </w:r>
      <w:r w:rsidR="00F83C6D" w:rsidRPr="00957A1A">
        <w:rPr>
          <w:rFonts w:ascii="Times New Roman" w:hAnsi="Times New Roman"/>
          <w:sz w:val="24"/>
          <w:szCs w:val="24"/>
        </w:rPr>
        <w:t>через прибыль</w:t>
      </w:r>
      <w:r w:rsidR="004B14F8" w:rsidRPr="00957A1A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>убыток</w:t>
      </w:r>
      <w:r w:rsidR="00C21636">
        <w:rPr>
          <w:rFonts w:ascii="Times New Roman" w:hAnsi="Times New Roman"/>
          <w:sz w:val="24"/>
          <w:szCs w:val="24"/>
        </w:rPr>
        <w:t xml:space="preserve">, </w:t>
      </w:r>
      <w:r w:rsidR="00C21636" w:rsidRPr="00C21636">
        <w:t xml:space="preserve"> </w:t>
      </w:r>
      <w:r w:rsidR="00C21636" w:rsidRPr="00C21636">
        <w:rPr>
          <w:rFonts w:ascii="Times New Roman" w:hAnsi="Times New Roman"/>
          <w:sz w:val="24"/>
          <w:szCs w:val="24"/>
        </w:rPr>
        <w:t>за девять месяцев 2019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F83C6D" w:rsidRPr="00957A1A">
        <w:rPr>
          <w:rFonts w:ascii="Times New Roman" w:hAnsi="Times New Roman"/>
          <w:sz w:val="24"/>
          <w:szCs w:val="24"/>
        </w:rPr>
        <w:t xml:space="preserve"> </w:t>
      </w:r>
      <w:r w:rsidR="00C21636">
        <w:rPr>
          <w:rFonts w:ascii="Times New Roman" w:hAnsi="Times New Roman"/>
          <w:sz w:val="24"/>
          <w:szCs w:val="24"/>
        </w:rPr>
        <w:t xml:space="preserve">составили 151 086 тыс. руб., в том числе: </w:t>
      </w:r>
    </w:p>
    <w:p w:rsidR="00C21636" w:rsidRDefault="000F1338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83C6D" w:rsidRPr="00957A1A">
        <w:rPr>
          <w:rFonts w:ascii="Times New Roman" w:hAnsi="Times New Roman"/>
          <w:sz w:val="24"/>
          <w:szCs w:val="24"/>
        </w:rPr>
        <w:t xml:space="preserve"> </w:t>
      </w:r>
      <w:r w:rsidR="00C21636">
        <w:rPr>
          <w:rFonts w:ascii="Times New Roman" w:hAnsi="Times New Roman"/>
          <w:sz w:val="24"/>
          <w:szCs w:val="24"/>
        </w:rPr>
        <w:t>п</w:t>
      </w:r>
      <w:r w:rsidR="008B3532">
        <w:rPr>
          <w:rFonts w:ascii="Times New Roman" w:hAnsi="Times New Roman"/>
          <w:sz w:val="24"/>
          <w:szCs w:val="24"/>
        </w:rPr>
        <w:t xml:space="preserve">оложительное сальдо </w:t>
      </w:r>
      <w:r w:rsidR="004B14F8" w:rsidRPr="00957A1A">
        <w:rPr>
          <w:rFonts w:ascii="Times New Roman" w:hAnsi="Times New Roman"/>
          <w:sz w:val="24"/>
          <w:szCs w:val="24"/>
        </w:rPr>
        <w:t>переоценк</w:t>
      </w:r>
      <w:r w:rsidR="008B3532">
        <w:rPr>
          <w:rFonts w:ascii="Times New Roman" w:hAnsi="Times New Roman"/>
          <w:sz w:val="24"/>
          <w:szCs w:val="24"/>
        </w:rPr>
        <w:t>и</w:t>
      </w:r>
      <w:r w:rsidR="0022294E" w:rsidRPr="00957A1A">
        <w:rPr>
          <w:rFonts w:ascii="Times New Roman" w:hAnsi="Times New Roman"/>
          <w:sz w:val="24"/>
          <w:szCs w:val="24"/>
        </w:rPr>
        <w:t xml:space="preserve"> еврооблигаций за </w:t>
      </w:r>
      <w:r w:rsidR="00CA3BE7" w:rsidRPr="00957A1A">
        <w:rPr>
          <w:rFonts w:ascii="Times New Roman" w:hAnsi="Times New Roman"/>
          <w:sz w:val="24"/>
          <w:szCs w:val="24"/>
        </w:rPr>
        <w:t xml:space="preserve">девять месяцев </w:t>
      </w:r>
      <w:r w:rsidR="00FB086C" w:rsidRPr="00957A1A">
        <w:rPr>
          <w:rFonts w:ascii="Times New Roman" w:hAnsi="Times New Roman"/>
          <w:sz w:val="24"/>
          <w:szCs w:val="24"/>
        </w:rPr>
        <w:t xml:space="preserve">2019 года </w:t>
      </w:r>
      <w:r w:rsidR="00C21636">
        <w:rPr>
          <w:rFonts w:ascii="Times New Roman" w:hAnsi="Times New Roman"/>
          <w:sz w:val="24"/>
          <w:szCs w:val="24"/>
        </w:rPr>
        <w:t xml:space="preserve">в сумме </w:t>
      </w:r>
      <w:r w:rsidR="006C4249">
        <w:rPr>
          <w:rFonts w:ascii="Times New Roman" w:hAnsi="Times New Roman"/>
          <w:sz w:val="24"/>
          <w:szCs w:val="24"/>
        </w:rPr>
        <w:t>147 1</w:t>
      </w:r>
      <w:r w:rsidR="008B35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</w:t>
      </w:r>
      <w:r w:rsidR="005526B3" w:rsidRPr="005526B3">
        <w:rPr>
          <w:rFonts w:ascii="Times New Roman" w:hAnsi="Times New Roman"/>
          <w:sz w:val="24"/>
          <w:szCs w:val="24"/>
        </w:rPr>
        <w:t xml:space="preserve"> </w:t>
      </w:r>
      <w:r w:rsidR="002D1A99" w:rsidRPr="00957A1A">
        <w:rPr>
          <w:rFonts w:ascii="Times New Roman" w:hAnsi="Times New Roman"/>
          <w:sz w:val="24"/>
          <w:szCs w:val="24"/>
        </w:rPr>
        <w:t>тыс. руб.</w:t>
      </w:r>
      <w:r w:rsidR="00C21636">
        <w:rPr>
          <w:rFonts w:ascii="Times New Roman" w:hAnsi="Times New Roman"/>
          <w:sz w:val="24"/>
          <w:szCs w:val="24"/>
        </w:rPr>
        <w:t>;</w:t>
      </w:r>
    </w:p>
    <w:p w:rsidR="00F83C6D" w:rsidRPr="00BE0A56" w:rsidRDefault="00C21636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D1A99" w:rsidRPr="00957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="008B3532" w:rsidRPr="00BE0A56">
        <w:rPr>
          <w:rFonts w:ascii="Times New Roman" w:hAnsi="Times New Roman"/>
          <w:sz w:val="24"/>
          <w:szCs w:val="24"/>
        </w:rPr>
        <w:t>истые д</w:t>
      </w:r>
      <w:r w:rsidR="002D1A99" w:rsidRPr="00BE0A56">
        <w:rPr>
          <w:rFonts w:ascii="Times New Roman" w:hAnsi="Times New Roman"/>
          <w:sz w:val="24"/>
          <w:szCs w:val="24"/>
        </w:rPr>
        <w:t>оход</w:t>
      </w:r>
      <w:r w:rsidR="00FB086C" w:rsidRPr="00BE0A56">
        <w:rPr>
          <w:rFonts w:ascii="Times New Roman" w:hAnsi="Times New Roman"/>
          <w:sz w:val="24"/>
          <w:szCs w:val="24"/>
        </w:rPr>
        <w:t>ы</w:t>
      </w:r>
      <w:r w:rsidR="002D1A99" w:rsidRPr="00BE0A56">
        <w:rPr>
          <w:rFonts w:ascii="Times New Roman" w:hAnsi="Times New Roman"/>
          <w:sz w:val="24"/>
          <w:szCs w:val="24"/>
        </w:rPr>
        <w:t xml:space="preserve"> от реализации долговых ценных бумаг</w:t>
      </w:r>
      <w:r w:rsidR="00FB086C" w:rsidRPr="00BE0A56">
        <w:rPr>
          <w:rFonts w:ascii="Times New Roman" w:hAnsi="Times New Roman"/>
          <w:sz w:val="24"/>
          <w:szCs w:val="24"/>
        </w:rPr>
        <w:t xml:space="preserve"> (еврооблигаций) </w:t>
      </w:r>
      <w:r w:rsidR="00934F35" w:rsidRPr="00BE0A56">
        <w:rPr>
          <w:rFonts w:ascii="Times New Roman" w:hAnsi="Times New Roman"/>
          <w:sz w:val="24"/>
          <w:szCs w:val="24"/>
        </w:rPr>
        <w:t xml:space="preserve">за девять месяцев </w:t>
      </w:r>
      <w:r w:rsidR="00FB086C" w:rsidRPr="00BE0A56">
        <w:rPr>
          <w:rFonts w:ascii="Times New Roman" w:hAnsi="Times New Roman"/>
          <w:sz w:val="24"/>
          <w:szCs w:val="24"/>
        </w:rPr>
        <w:t xml:space="preserve">2019 года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FB086C" w:rsidRPr="00BE0A56">
        <w:rPr>
          <w:rFonts w:ascii="Times New Roman" w:hAnsi="Times New Roman"/>
          <w:sz w:val="24"/>
          <w:szCs w:val="24"/>
        </w:rPr>
        <w:t xml:space="preserve"> </w:t>
      </w:r>
      <w:r w:rsidR="008B3532" w:rsidRPr="00BE0A56">
        <w:rPr>
          <w:rFonts w:ascii="Times New Roman" w:hAnsi="Times New Roman"/>
          <w:sz w:val="24"/>
          <w:szCs w:val="24"/>
        </w:rPr>
        <w:t>3 932</w:t>
      </w:r>
      <w:r w:rsidR="006A402F" w:rsidRPr="00BE0A56">
        <w:rPr>
          <w:rFonts w:ascii="Times New Roman" w:hAnsi="Times New Roman"/>
          <w:sz w:val="24"/>
          <w:szCs w:val="24"/>
        </w:rPr>
        <w:t xml:space="preserve"> </w:t>
      </w:r>
      <w:r w:rsidR="002D1A99" w:rsidRPr="00BE0A56">
        <w:rPr>
          <w:rFonts w:ascii="Times New Roman" w:hAnsi="Times New Roman"/>
          <w:sz w:val="24"/>
          <w:szCs w:val="24"/>
        </w:rPr>
        <w:t>тыс. руб</w:t>
      </w:r>
      <w:r w:rsidR="00FB086C" w:rsidRPr="00BE0A56">
        <w:rPr>
          <w:rFonts w:ascii="Times New Roman" w:hAnsi="Times New Roman"/>
          <w:sz w:val="24"/>
          <w:szCs w:val="24"/>
        </w:rPr>
        <w:t>.</w:t>
      </w:r>
    </w:p>
    <w:p w:rsidR="003938CC" w:rsidRPr="00957A1A" w:rsidRDefault="003938C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E0A56">
        <w:rPr>
          <w:rFonts w:ascii="Times New Roman" w:hAnsi="Times New Roman"/>
          <w:sz w:val="24"/>
          <w:szCs w:val="24"/>
        </w:rPr>
        <w:t xml:space="preserve">Прибыль </w:t>
      </w:r>
      <w:r w:rsidR="009965A5" w:rsidRPr="00BE0A56">
        <w:rPr>
          <w:rFonts w:ascii="Times New Roman" w:hAnsi="Times New Roman"/>
          <w:sz w:val="24"/>
          <w:szCs w:val="24"/>
        </w:rPr>
        <w:t xml:space="preserve">Банка </w:t>
      </w:r>
      <w:r w:rsidRPr="00BE0A56">
        <w:rPr>
          <w:rFonts w:ascii="Times New Roman" w:hAnsi="Times New Roman"/>
          <w:sz w:val="24"/>
          <w:szCs w:val="24"/>
        </w:rPr>
        <w:t xml:space="preserve">по итогам </w:t>
      </w:r>
      <w:r w:rsidR="0030592C" w:rsidRPr="00BE0A56">
        <w:rPr>
          <w:rFonts w:ascii="Times New Roman" w:hAnsi="Times New Roman"/>
          <w:sz w:val="24"/>
          <w:szCs w:val="24"/>
        </w:rPr>
        <w:t xml:space="preserve">девяти месяцев </w:t>
      </w:r>
      <w:r w:rsidR="009965A5" w:rsidRPr="00BE0A56">
        <w:rPr>
          <w:rFonts w:ascii="Times New Roman" w:hAnsi="Times New Roman"/>
          <w:sz w:val="24"/>
          <w:szCs w:val="24"/>
        </w:rPr>
        <w:t>201</w:t>
      </w:r>
      <w:r w:rsidR="00C34A29" w:rsidRPr="00BE0A56">
        <w:rPr>
          <w:rFonts w:ascii="Times New Roman" w:hAnsi="Times New Roman"/>
          <w:sz w:val="24"/>
          <w:szCs w:val="24"/>
        </w:rPr>
        <w:t>9</w:t>
      </w:r>
      <w:r w:rsidR="009965A5" w:rsidRPr="00BE0A56">
        <w:rPr>
          <w:rFonts w:ascii="Times New Roman" w:hAnsi="Times New Roman"/>
          <w:sz w:val="24"/>
          <w:szCs w:val="24"/>
        </w:rPr>
        <w:t xml:space="preserve"> года </w:t>
      </w:r>
      <w:r w:rsidRPr="00BE0A56">
        <w:rPr>
          <w:rFonts w:ascii="Times New Roman" w:hAnsi="Times New Roman"/>
          <w:sz w:val="24"/>
          <w:szCs w:val="24"/>
        </w:rPr>
        <w:t>составил</w:t>
      </w:r>
      <w:r w:rsidR="009965A5" w:rsidRPr="00BE0A56">
        <w:rPr>
          <w:rFonts w:ascii="Times New Roman" w:hAnsi="Times New Roman"/>
          <w:sz w:val="24"/>
          <w:szCs w:val="24"/>
        </w:rPr>
        <w:t>а</w:t>
      </w:r>
      <w:r w:rsidR="00327213" w:rsidRPr="00BE0A56">
        <w:rPr>
          <w:rFonts w:ascii="Times New Roman" w:hAnsi="Times New Roman"/>
          <w:sz w:val="24"/>
          <w:szCs w:val="24"/>
        </w:rPr>
        <w:t xml:space="preserve"> </w:t>
      </w:r>
      <w:r w:rsidR="006C4249" w:rsidRPr="00BE0A56">
        <w:rPr>
          <w:rFonts w:ascii="Times New Roman" w:hAnsi="Times New Roman"/>
          <w:sz w:val="24"/>
          <w:szCs w:val="24"/>
        </w:rPr>
        <w:t xml:space="preserve">603 944 </w:t>
      </w:r>
      <w:r w:rsidRPr="00BE0A56">
        <w:rPr>
          <w:rFonts w:ascii="Times New Roman" w:hAnsi="Times New Roman"/>
          <w:sz w:val="24"/>
          <w:szCs w:val="24"/>
        </w:rPr>
        <w:t>тыс. руб.</w:t>
      </w:r>
      <w:r w:rsidR="004E0FFA" w:rsidRPr="00BE0A56">
        <w:rPr>
          <w:rFonts w:ascii="Times New Roman" w:hAnsi="Times New Roman"/>
          <w:sz w:val="24"/>
          <w:szCs w:val="24"/>
        </w:rPr>
        <w:t>, что</w:t>
      </w:r>
      <w:r w:rsidR="004E0FFA" w:rsidRPr="00957A1A">
        <w:rPr>
          <w:rFonts w:ascii="Times New Roman" w:hAnsi="Times New Roman"/>
          <w:sz w:val="24"/>
          <w:szCs w:val="24"/>
        </w:rPr>
        <w:t xml:space="preserve"> на </w:t>
      </w:r>
      <w:r w:rsidR="006C4249" w:rsidRPr="006C4249">
        <w:rPr>
          <w:rFonts w:ascii="Times New Roman" w:hAnsi="Times New Roman"/>
          <w:sz w:val="24"/>
          <w:szCs w:val="24"/>
        </w:rPr>
        <w:t>551</w:t>
      </w:r>
      <w:r w:rsidR="006C4249">
        <w:rPr>
          <w:rFonts w:ascii="Times New Roman" w:hAnsi="Times New Roman"/>
          <w:sz w:val="24"/>
          <w:szCs w:val="24"/>
        </w:rPr>
        <w:t xml:space="preserve"> </w:t>
      </w:r>
      <w:r w:rsidR="006C4249" w:rsidRPr="006C4249">
        <w:rPr>
          <w:rFonts w:ascii="Times New Roman" w:hAnsi="Times New Roman"/>
          <w:sz w:val="24"/>
          <w:szCs w:val="24"/>
        </w:rPr>
        <w:t xml:space="preserve">472 </w:t>
      </w:r>
      <w:r w:rsidR="004E0FFA" w:rsidRPr="00957A1A">
        <w:rPr>
          <w:rFonts w:ascii="Times New Roman" w:hAnsi="Times New Roman"/>
          <w:sz w:val="24"/>
          <w:szCs w:val="24"/>
        </w:rPr>
        <w:t>тыс. руб. больше</w:t>
      </w:r>
      <w:r w:rsidR="00353AD9" w:rsidRPr="00957A1A">
        <w:rPr>
          <w:rFonts w:ascii="Times New Roman" w:hAnsi="Times New Roman"/>
          <w:sz w:val="24"/>
          <w:szCs w:val="24"/>
        </w:rPr>
        <w:t xml:space="preserve"> </w:t>
      </w:r>
      <w:r w:rsidR="007D36FE" w:rsidRPr="00957A1A">
        <w:rPr>
          <w:rFonts w:ascii="Times New Roman" w:hAnsi="Times New Roman"/>
          <w:sz w:val="24"/>
          <w:szCs w:val="24"/>
        </w:rPr>
        <w:t>финансов</w:t>
      </w:r>
      <w:r w:rsidR="00FD6772">
        <w:rPr>
          <w:rFonts w:ascii="Times New Roman" w:hAnsi="Times New Roman"/>
          <w:sz w:val="24"/>
          <w:szCs w:val="24"/>
        </w:rPr>
        <w:t>ого</w:t>
      </w:r>
      <w:r w:rsidR="007D36FE" w:rsidRPr="00957A1A">
        <w:rPr>
          <w:rFonts w:ascii="Times New Roman" w:hAnsi="Times New Roman"/>
          <w:sz w:val="24"/>
          <w:szCs w:val="24"/>
        </w:rPr>
        <w:t xml:space="preserve"> </w:t>
      </w:r>
      <w:r w:rsidR="0062275A" w:rsidRPr="00957A1A">
        <w:rPr>
          <w:rFonts w:ascii="Times New Roman" w:hAnsi="Times New Roman"/>
          <w:sz w:val="24"/>
          <w:szCs w:val="24"/>
        </w:rPr>
        <w:t>результат</w:t>
      </w:r>
      <w:r w:rsidR="00FD6772">
        <w:rPr>
          <w:rFonts w:ascii="Times New Roman" w:hAnsi="Times New Roman"/>
          <w:sz w:val="24"/>
          <w:szCs w:val="24"/>
        </w:rPr>
        <w:t>а</w:t>
      </w:r>
      <w:r w:rsidR="0062275A" w:rsidRPr="00957A1A">
        <w:rPr>
          <w:rFonts w:ascii="Times New Roman" w:hAnsi="Times New Roman"/>
          <w:sz w:val="24"/>
          <w:szCs w:val="24"/>
        </w:rPr>
        <w:t>,</w:t>
      </w:r>
      <w:r w:rsidR="00934F35" w:rsidRPr="00957A1A">
        <w:rPr>
          <w:rFonts w:ascii="Times New Roman" w:hAnsi="Times New Roman"/>
          <w:sz w:val="24"/>
          <w:szCs w:val="24"/>
        </w:rPr>
        <w:t xml:space="preserve"> полученн</w:t>
      </w:r>
      <w:r w:rsidR="00FD6772">
        <w:rPr>
          <w:rFonts w:ascii="Times New Roman" w:hAnsi="Times New Roman"/>
          <w:sz w:val="24"/>
          <w:szCs w:val="24"/>
        </w:rPr>
        <w:t>ого</w:t>
      </w:r>
      <w:r w:rsidR="00934F35" w:rsidRPr="00957A1A">
        <w:rPr>
          <w:rFonts w:ascii="Times New Roman" w:hAnsi="Times New Roman"/>
          <w:sz w:val="24"/>
          <w:szCs w:val="24"/>
        </w:rPr>
        <w:t xml:space="preserve"> по итогам девяти месяцев</w:t>
      </w:r>
      <w:r w:rsidR="00C34A29" w:rsidRPr="00957A1A">
        <w:rPr>
          <w:rFonts w:ascii="Times New Roman" w:hAnsi="Times New Roman"/>
          <w:sz w:val="24"/>
          <w:szCs w:val="24"/>
        </w:rPr>
        <w:t xml:space="preserve"> 2018 года</w:t>
      </w:r>
      <w:r w:rsidR="00353AD9" w:rsidRPr="00957A1A">
        <w:rPr>
          <w:rFonts w:ascii="Times New Roman" w:hAnsi="Times New Roman"/>
          <w:sz w:val="24"/>
          <w:szCs w:val="24"/>
        </w:rPr>
        <w:t>.</w:t>
      </w:r>
    </w:p>
    <w:p w:rsidR="00411D48" w:rsidRPr="00957A1A" w:rsidRDefault="00411D48" w:rsidP="00A37419">
      <w:pPr>
        <w:autoSpaceDE w:val="0"/>
        <w:autoSpaceDN w:val="0"/>
        <w:adjustRightInd w:val="0"/>
        <w:spacing w:after="0" w:line="300" w:lineRule="exact"/>
        <w:ind w:right="-1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3946" w:rsidRPr="00957A1A" w:rsidRDefault="009E3946" w:rsidP="00A3741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ind w:left="0"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7A1A">
        <w:rPr>
          <w:rFonts w:ascii="Times New Roman" w:hAnsi="Times New Roman"/>
          <w:b/>
          <w:color w:val="000000" w:themeColor="text1"/>
          <w:sz w:val="24"/>
          <w:szCs w:val="24"/>
        </w:rPr>
        <w:t>Информация об операциях со связанными с кредитной организацией сторонами</w:t>
      </w:r>
      <w:r w:rsidR="00C3282D" w:rsidRPr="00957A1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right="-1"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>Сведения об операциях со связанными с Банком лицами: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2127"/>
        <w:gridCol w:w="2126"/>
      </w:tblGrid>
      <w:tr w:rsidR="00007668" w:rsidRPr="00957A1A" w:rsidTr="00007668">
        <w:trPr>
          <w:trHeight w:val="255"/>
        </w:trPr>
        <w:tc>
          <w:tcPr>
            <w:tcW w:w="5118" w:type="dxa"/>
            <w:noWrap/>
            <w:vAlign w:val="center"/>
            <w:hideMark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noWrap/>
            <w:vAlign w:val="center"/>
            <w:hideMark/>
          </w:tcPr>
          <w:p w:rsidR="00007668" w:rsidRPr="00957A1A" w:rsidRDefault="00934F35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01.10</w:t>
            </w:r>
            <w:r w:rsidR="00007668" w:rsidRPr="00957A1A">
              <w:rPr>
                <w:rFonts w:ascii="Times New Roman" w:hAnsi="Times New Roman"/>
                <w:b/>
                <w:sz w:val="24"/>
                <w:szCs w:val="24"/>
              </w:rPr>
              <w:t>.2019, тыс. руб.</w:t>
            </w:r>
          </w:p>
        </w:tc>
        <w:tc>
          <w:tcPr>
            <w:tcW w:w="2126" w:type="dxa"/>
            <w:vAlign w:val="center"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01.01.2019, тыс. руб.</w:t>
            </w:r>
          </w:p>
        </w:tc>
      </w:tr>
      <w:tr w:rsidR="00910183" w:rsidRPr="00957A1A" w:rsidTr="00007668">
        <w:trPr>
          <w:trHeight w:val="255"/>
        </w:trPr>
        <w:tc>
          <w:tcPr>
            <w:tcW w:w="5118" w:type="dxa"/>
            <w:noWrap/>
            <w:hideMark/>
          </w:tcPr>
          <w:p w:rsidR="00910183" w:rsidRPr="00957A1A" w:rsidRDefault="00910183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Выдано кредитов</w:t>
            </w:r>
          </w:p>
        </w:tc>
        <w:tc>
          <w:tcPr>
            <w:tcW w:w="2127" w:type="dxa"/>
            <w:noWrap/>
          </w:tcPr>
          <w:p w:rsidR="00910183" w:rsidRPr="00910183" w:rsidRDefault="00910183" w:rsidP="00A37419">
            <w:pPr>
              <w:spacing w:after="0" w:line="300" w:lineRule="exact"/>
              <w:ind w:right="-1" w:firstLine="49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1018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336 989</w:t>
            </w:r>
          </w:p>
        </w:tc>
        <w:tc>
          <w:tcPr>
            <w:tcW w:w="2126" w:type="dxa"/>
            <w:vAlign w:val="bottom"/>
          </w:tcPr>
          <w:p w:rsidR="00910183" w:rsidRPr="00957A1A" w:rsidRDefault="00910183" w:rsidP="00A37419">
            <w:pPr>
              <w:spacing w:line="300" w:lineRule="exact"/>
              <w:ind w:right="-1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51 100</w:t>
            </w:r>
          </w:p>
        </w:tc>
      </w:tr>
      <w:tr w:rsidR="00910183" w:rsidRPr="00957A1A" w:rsidTr="00007668">
        <w:trPr>
          <w:trHeight w:val="255"/>
        </w:trPr>
        <w:tc>
          <w:tcPr>
            <w:tcW w:w="5118" w:type="dxa"/>
            <w:noWrap/>
            <w:hideMark/>
          </w:tcPr>
          <w:p w:rsidR="00910183" w:rsidRPr="00957A1A" w:rsidRDefault="00910183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Резерв на возможные потери</w:t>
            </w:r>
          </w:p>
        </w:tc>
        <w:tc>
          <w:tcPr>
            <w:tcW w:w="2127" w:type="dxa"/>
            <w:noWrap/>
          </w:tcPr>
          <w:p w:rsidR="00910183" w:rsidRPr="00910183" w:rsidRDefault="00910183" w:rsidP="00A37419">
            <w:pPr>
              <w:spacing w:after="0" w:line="300" w:lineRule="exact"/>
              <w:ind w:right="-1" w:firstLine="49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1018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332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1018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467</w:t>
            </w:r>
          </w:p>
        </w:tc>
        <w:tc>
          <w:tcPr>
            <w:tcW w:w="2126" w:type="dxa"/>
            <w:vAlign w:val="bottom"/>
          </w:tcPr>
          <w:p w:rsidR="00910183" w:rsidRPr="00957A1A" w:rsidRDefault="00910183" w:rsidP="00A37419">
            <w:pPr>
              <w:spacing w:line="300" w:lineRule="exact"/>
              <w:ind w:right="-1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51 005</w:t>
            </w:r>
          </w:p>
        </w:tc>
      </w:tr>
      <w:tr w:rsidR="00910183" w:rsidRPr="00957A1A" w:rsidTr="00007668">
        <w:trPr>
          <w:trHeight w:val="255"/>
        </w:trPr>
        <w:tc>
          <w:tcPr>
            <w:tcW w:w="5118" w:type="dxa"/>
            <w:noWrap/>
            <w:hideMark/>
          </w:tcPr>
          <w:p w:rsidR="00910183" w:rsidRPr="00957A1A" w:rsidRDefault="00910183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Кредиты за вычетом резерва</w:t>
            </w:r>
          </w:p>
        </w:tc>
        <w:tc>
          <w:tcPr>
            <w:tcW w:w="2127" w:type="dxa"/>
            <w:noWrap/>
          </w:tcPr>
          <w:p w:rsidR="00910183" w:rsidRPr="00910183" w:rsidRDefault="00910183" w:rsidP="00A37419">
            <w:pPr>
              <w:spacing w:after="0" w:line="300" w:lineRule="exact"/>
              <w:ind w:right="-1" w:firstLine="49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1018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4 522</w:t>
            </w:r>
          </w:p>
        </w:tc>
        <w:tc>
          <w:tcPr>
            <w:tcW w:w="2126" w:type="dxa"/>
            <w:vAlign w:val="bottom"/>
          </w:tcPr>
          <w:p w:rsidR="00910183" w:rsidRPr="00957A1A" w:rsidRDefault="00910183" w:rsidP="00A37419">
            <w:pPr>
              <w:spacing w:line="300" w:lineRule="exact"/>
              <w:ind w:right="-1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007668" w:rsidRPr="00957A1A" w:rsidTr="00007668">
        <w:trPr>
          <w:trHeight w:val="255"/>
        </w:trPr>
        <w:tc>
          <w:tcPr>
            <w:tcW w:w="5118" w:type="dxa"/>
            <w:noWrap/>
            <w:hideMark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Остатки на депозитах и расчетных счетах.</w:t>
            </w:r>
          </w:p>
        </w:tc>
        <w:tc>
          <w:tcPr>
            <w:tcW w:w="2127" w:type="dxa"/>
            <w:noWrap/>
            <w:vAlign w:val="bottom"/>
          </w:tcPr>
          <w:p w:rsidR="00007668" w:rsidRPr="005D371B" w:rsidRDefault="005D371B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D371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165 505</w:t>
            </w:r>
          </w:p>
        </w:tc>
        <w:tc>
          <w:tcPr>
            <w:tcW w:w="2126" w:type="dxa"/>
            <w:vAlign w:val="bottom"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67 358</w:t>
            </w:r>
          </w:p>
        </w:tc>
      </w:tr>
    </w:tbl>
    <w:p w:rsidR="00007668" w:rsidRPr="00957A1A" w:rsidRDefault="006E5A17" w:rsidP="00A37419">
      <w:pPr>
        <w:pStyle w:val="a6"/>
        <w:spacing w:before="0" w:beforeAutospacing="0" w:after="0" w:afterAutospacing="0" w:line="300" w:lineRule="exact"/>
        <w:ind w:right="-1" w:firstLine="567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По состоянию на 01.10</w:t>
      </w:r>
      <w:r w:rsidR="00007668" w:rsidRPr="00957A1A">
        <w:rPr>
          <w:rFonts w:ascii="Times New Roman" w:hAnsi="Times New Roman"/>
          <w:lang w:eastAsia="en-US"/>
        </w:rPr>
        <w:t xml:space="preserve">.2019 г. объем кредитов, предоставленных связанным с Банком лицами, по сравнению с данными на начало года, значительно увеличился и составил </w:t>
      </w:r>
      <w:r w:rsidR="00007668" w:rsidRPr="00957A1A">
        <w:rPr>
          <w:rFonts w:ascii="Times New Roman" w:hAnsi="Times New Roman"/>
        </w:rPr>
        <w:t>33</w:t>
      </w:r>
      <w:r w:rsidR="00910183">
        <w:rPr>
          <w:rFonts w:ascii="Times New Roman" w:hAnsi="Times New Roman"/>
        </w:rPr>
        <w:t xml:space="preserve">6 989 </w:t>
      </w:r>
      <w:r w:rsidR="00007668" w:rsidRPr="00957A1A">
        <w:rPr>
          <w:rFonts w:ascii="Times New Roman" w:hAnsi="Times New Roman"/>
          <w:lang w:eastAsia="en-US"/>
        </w:rPr>
        <w:t xml:space="preserve">тыс. руб. Увеличение произошло за счет </w:t>
      </w:r>
      <w:r w:rsidR="00020EC7" w:rsidRPr="00957A1A">
        <w:rPr>
          <w:rFonts w:ascii="Times New Roman" w:hAnsi="Times New Roman"/>
          <w:lang w:eastAsia="en-US"/>
        </w:rPr>
        <w:t xml:space="preserve">признания связанного с </w:t>
      </w:r>
      <w:r w:rsidR="00007668" w:rsidRPr="00957A1A">
        <w:rPr>
          <w:rFonts w:ascii="Times New Roman" w:hAnsi="Times New Roman"/>
          <w:lang w:eastAsia="en-US"/>
        </w:rPr>
        <w:t xml:space="preserve">Банком </w:t>
      </w:r>
      <w:r w:rsidR="00020EC7" w:rsidRPr="00957A1A">
        <w:rPr>
          <w:rFonts w:ascii="Times New Roman" w:hAnsi="Times New Roman"/>
          <w:lang w:eastAsia="en-US"/>
        </w:rPr>
        <w:t xml:space="preserve">одного заемщика - </w:t>
      </w:r>
      <w:r w:rsidR="00007668" w:rsidRPr="00957A1A">
        <w:rPr>
          <w:rFonts w:ascii="Times New Roman" w:hAnsi="Times New Roman"/>
          <w:lang w:eastAsia="en-US"/>
        </w:rPr>
        <w:t>юридического лица.</w:t>
      </w:r>
    </w:p>
    <w:p w:rsidR="00173C20" w:rsidRPr="00957A1A" w:rsidRDefault="009E3946" w:rsidP="00A37419">
      <w:pPr>
        <w:pStyle w:val="a6"/>
        <w:spacing w:before="0" w:beforeAutospacing="0" w:after="0" w:afterAutospacing="0" w:line="300" w:lineRule="exact"/>
        <w:ind w:right="-1"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Объем привлеченных средств от лиц, связанных с Банком, </w:t>
      </w:r>
      <w:r w:rsidR="003525D7" w:rsidRPr="00957A1A">
        <w:rPr>
          <w:rFonts w:ascii="Times New Roman" w:hAnsi="Times New Roman"/>
          <w:lang w:eastAsia="en-US"/>
        </w:rPr>
        <w:t>увеличился</w:t>
      </w:r>
      <w:r w:rsidRPr="00957A1A">
        <w:rPr>
          <w:rFonts w:ascii="Times New Roman" w:hAnsi="Times New Roman"/>
          <w:lang w:eastAsia="en-US"/>
        </w:rPr>
        <w:t xml:space="preserve"> на </w:t>
      </w:r>
      <w:r w:rsidR="007264F9">
        <w:rPr>
          <w:rFonts w:ascii="Times New Roman" w:hAnsi="Times New Roman"/>
          <w:lang w:eastAsia="en-US"/>
        </w:rPr>
        <w:t>98 147</w:t>
      </w:r>
      <w:r w:rsidR="005E77A2" w:rsidRPr="00957A1A">
        <w:rPr>
          <w:rFonts w:ascii="Times New Roman" w:hAnsi="Times New Roman"/>
          <w:lang w:eastAsia="en-US"/>
        </w:rPr>
        <w:t xml:space="preserve"> тыс. руб. и составил </w:t>
      </w:r>
      <w:r w:rsidR="00C34A29" w:rsidRPr="00957A1A">
        <w:rPr>
          <w:rFonts w:ascii="Times New Roman" w:hAnsi="Times New Roman"/>
          <w:lang w:eastAsia="en-US"/>
        </w:rPr>
        <w:t>н</w:t>
      </w:r>
      <w:r w:rsidR="00C51958" w:rsidRPr="00957A1A">
        <w:rPr>
          <w:rFonts w:ascii="Times New Roman" w:hAnsi="Times New Roman"/>
          <w:lang w:eastAsia="en-US"/>
        </w:rPr>
        <w:t>а 01.</w:t>
      </w:r>
      <w:r w:rsidR="007264F9">
        <w:rPr>
          <w:rFonts w:ascii="Times New Roman" w:hAnsi="Times New Roman"/>
          <w:lang w:eastAsia="en-US"/>
        </w:rPr>
        <w:t>10</w:t>
      </w:r>
      <w:r w:rsidR="00C51958" w:rsidRPr="00957A1A">
        <w:rPr>
          <w:rFonts w:ascii="Times New Roman" w:hAnsi="Times New Roman"/>
          <w:lang w:eastAsia="en-US"/>
        </w:rPr>
        <w:t>.2019</w:t>
      </w:r>
      <w:r w:rsidR="00F75BCF" w:rsidRPr="00957A1A">
        <w:rPr>
          <w:rFonts w:ascii="Times New Roman" w:hAnsi="Times New Roman"/>
          <w:lang w:eastAsia="en-US"/>
        </w:rPr>
        <w:t xml:space="preserve"> </w:t>
      </w:r>
      <w:r w:rsidR="005E77A2" w:rsidRPr="00957A1A">
        <w:rPr>
          <w:rFonts w:ascii="Times New Roman" w:hAnsi="Times New Roman"/>
          <w:lang w:eastAsia="en-US"/>
        </w:rPr>
        <w:t>–</w:t>
      </w:r>
      <w:r w:rsidR="00F75BCF" w:rsidRPr="00957A1A">
        <w:rPr>
          <w:rFonts w:ascii="Times New Roman" w:hAnsi="Times New Roman"/>
          <w:lang w:eastAsia="en-US"/>
        </w:rPr>
        <w:t xml:space="preserve"> </w:t>
      </w:r>
      <w:r w:rsidR="007264F9">
        <w:rPr>
          <w:rFonts w:ascii="Times New Roman" w:hAnsi="Times New Roman"/>
          <w:lang w:eastAsia="en-US"/>
        </w:rPr>
        <w:t>165 505</w:t>
      </w:r>
      <w:r w:rsidRPr="00957A1A">
        <w:rPr>
          <w:rFonts w:ascii="Times New Roman" w:hAnsi="Times New Roman"/>
          <w:lang w:eastAsia="en-US"/>
        </w:rPr>
        <w:t xml:space="preserve"> тыс. руб</w:t>
      </w:r>
      <w:r w:rsidRPr="00957A1A">
        <w:rPr>
          <w:rFonts w:ascii="Times New Roman" w:hAnsi="Times New Roman"/>
          <w:b/>
          <w:lang w:eastAsia="en-US"/>
        </w:rPr>
        <w:t>.</w:t>
      </w:r>
      <w:r w:rsidR="00173C20" w:rsidRPr="00957A1A">
        <w:rPr>
          <w:rFonts w:ascii="Times New Roman" w:hAnsi="Times New Roman"/>
          <w:b/>
          <w:lang w:eastAsia="en-US"/>
        </w:rPr>
        <w:t xml:space="preserve">, </w:t>
      </w:r>
      <w:r w:rsidR="00173C20" w:rsidRPr="00957A1A">
        <w:rPr>
          <w:rFonts w:ascii="Times New Roman" w:hAnsi="Times New Roman"/>
          <w:lang w:eastAsia="en-US"/>
        </w:rPr>
        <w:t xml:space="preserve">что </w:t>
      </w:r>
      <w:r w:rsidR="00D24027" w:rsidRPr="00957A1A">
        <w:rPr>
          <w:rFonts w:ascii="Times New Roman" w:hAnsi="Times New Roman"/>
          <w:lang w:eastAsia="en-US"/>
        </w:rPr>
        <w:t>равно</w:t>
      </w:r>
      <w:r w:rsidR="00EF364D" w:rsidRPr="00957A1A">
        <w:rPr>
          <w:rFonts w:ascii="Times New Roman" w:hAnsi="Times New Roman"/>
          <w:lang w:eastAsia="en-US"/>
        </w:rPr>
        <w:t xml:space="preserve"> </w:t>
      </w:r>
      <w:r w:rsidR="007264F9">
        <w:rPr>
          <w:rFonts w:ascii="Times New Roman" w:hAnsi="Times New Roman"/>
          <w:lang w:eastAsia="en-US"/>
        </w:rPr>
        <w:t>4</w:t>
      </w:r>
      <w:r w:rsidR="00F75BCF" w:rsidRPr="00957A1A">
        <w:rPr>
          <w:rFonts w:ascii="Times New Roman" w:hAnsi="Times New Roman"/>
          <w:lang w:eastAsia="en-US"/>
        </w:rPr>
        <w:t>,</w:t>
      </w:r>
      <w:r w:rsidR="007264F9">
        <w:rPr>
          <w:rFonts w:ascii="Times New Roman" w:hAnsi="Times New Roman"/>
          <w:lang w:eastAsia="en-US"/>
        </w:rPr>
        <w:t>5</w:t>
      </w:r>
      <w:r w:rsidRPr="00957A1A">
        <w:rPr>
          <w:rFonts w:ascii="Times New Roman" w:hAnsi="Times New Roman"/>
          <w:lang w:eastAsia="en-US"/>
        </w:rPr>
        <w:t xml:space="preserve">% от </w:t>
      </w:r>
      <w:r w:rsidR="00173C20" w:rsidRPr="00957A1A">
        <w:rPr>
          <w:rFonts w:ascii="Times New Roman" w:hAnsi="Times New Roman"/>
          <w:lang w:eastAsia="en-US"/>
        </w:rPr>
        <w:t xml:space="preserve">совокупного </w:t>
      </w:r>
      <w:r w:rsidRPr="00957A1A">
        <w:rPr>
          <w:rFonts w:ascii="Times New Roman" w:hAnsi="Times New Roman"/>
          <w:lang w:eastAsia="en-US"/>
        </w:rPr>
        <w:t xml:space="preserve">объема </w:t>
      </w:r>
      <w:r w:rsidR="00020EC7" w:rsidRPr="00957A1A">
        <w:rPr>
          <w:rFonts w:ascii="Times New Roman" w:hAnsi="Times New Roman"/>
          <w:lang w:eastAsia="en-US"/>
        </w:rPr>
        <w:t xml:space="preserve">привлеченных </w:t>
      </w:r>
      <w:r w:rsidRPr="00957A1A">
        <w:rPr>
          <w:rFonts w:ascii="Times New Roman" w:hAnsi="Times New Roman"/>
          <w:lang w:eastAsia="en-US"/>
        </w:rPr>
        <w:t>средств</w:t>
      </w:r>
      <w:r w:rsidR="00AF1ADE" w:rsidRPr="00957A1A">
        <w:rPr>
          <w:rFonts w:ascii="Times New Roman" w:hAnsi="Times New Roman"/>
          <w:lang w:eastAsia="en-US"/>
        </w:rPr>
        <w:t xml:space="preserve"> клиентов,</w:t>
      </w:r>
      <w:r w:rsidR="00173C20" w:rsidRPr="00957A1A">
        <w:rPr>
          <w:rFonts w:ascii="Times New Roman" w:hAnsi="Times New Roman"/>
          <w:lang w:eastAsia="en-US"/>
        </w:rPr>
        <w:t xml:space="preserve"> не являющихся кредитными организациями.</w:t>
      </w:r>
    </w:p>
    <w:p w:rsidR="006B35C2" w:rsidRPr="00957A1A" w:rsidRDefault="006B35C2" w:rsidP="00A37419">
      <w:pPr>
        <w:pStyle w:val="a6"/>
        <w:spacing w:before="0" w:beforeAutospacing="0" w:after="0" w:afterAutospacing="0" w:line="300" w:lineRule="exact"/>
        <w:ind w:right="-1" w:firstLine="567"/>
        <w:contextualSpacing/>
        <w:jc w:val="both"/>
        <w:rPr>
          <w:rFonts w:ascii="Times New Roman" w:hAnsi="Times New Roman"/>
          <w:lang w:eastAsia="en-US"/>
        </w:rPr>
      </w:pPr>
    </w:p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right="-1"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Сведения о доходах и расходах от операций (от сделок) со связанными с кредитной организацией сторонами за </w:t>
      </w:r>
      <w:r w:rsidR="00CA3BE7" w:rsidRPr="00957A1A">
        <w:rPr>
          <w:rFonts w:ascii="Times New Roman" w:hAnsi="Times New Roman"/>
          <w:lang w:eastAsia="en-US"/>
        </w:rPr>
        <w:t xml:space="preserve">девять месяцев </w:t>
      </w:r>
      <w:r w:rsidRPr="00957A1A">
        <w:rPr>
          <w:rFonts w:ascii="Times New Roman" w:hAnsi="Times New Roman"/>
          <w:lang w:eastAsia="en-US"/>
        </w:rPr>
        <w:t>2019 г.: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2127"/>
        <w:gridCol w:w="2126"/>
      </w:tblGrid>
      <w:tr w:rsidR="00007668" w:rsidRPr="00957A1A" w:rsidTr="00007668">
        <w:trPr>
          <w:trHeight w:val="569"/>
        </w:trPr>
        <w:tc>
          <w:tcPr>
            <w:tcW w:w="5118" w:type="dxa"/>
            <w:noWrap/>
            <w:vAlign w:val="bottom"/>
            <w:hideMark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noWrap/>
            <w:vAlign w:val="center"/>
            <w:hideMark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934F35" w:rsidRPr="00957A1A">
              <w:rPr>
                <w:rFonts w:ascii="Times New Roman" w:hAnsi="Times New Roman"/>
                <w:b/>
                <w:sz w:val="24"/>
                <w:szCs w:val="24"/>
              </w:rPr>
              <w:t>9 месяцев</w:t>
            </w: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 2019 года, тыс. руб.</w:t>
            </w:r>
          </w:p>
        </w:tc>
        <w:tc>
          <w:tcPr>
            <w:tcW w:w="2126" w:type="dxa"/>
            <w:vAlign w:val="center"/>
          </w:tcPr>
          <w:p w:rsidR="00007668" w:rsidRPr="00957A1A" w:rsidRDefault="0000766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934F35" w:rsidRPr="00957A1A">
              <w:rPr>
                <w:rFonts w:ascii="Times New Roman" w:hAnsi="Times New Roman"/>
                <w:b/>
                <w:sz w:val="24"/>
                <w:szCs w:val="24"/>
              </w:rPr>
              <w:t>9 месяцев</w:t>
            </w: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 2018 года, тыс. руб.</w:t>
            </w:r>
          </w:p>
        </w:tc>
      </w:tr>
      <w:tr w:rsidR="00DB7A46" w:rsidRPr="00957A1A" w:rsidTr="00007668">
        <w:trPr>
          <w:trHeight w:hRule="exact" w:val="340"/>
        </w:trPr>
        <w:tc>
          <w:tcPr>
            <w:tcW w:w="5118" w:type="dxa"/>
            <w:vAlign w:val="bottom"/>
            <w:hideMark/>
          </w:tcPr>
          <w:p w:rsidR="00DB7A46" w:rsidRPr="00957A1A" w:rsidRDefault="00DB7A46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Процентные доходы</w:t>
            </w:r>
          </w:p>
        </w:tc>
        <w:tc>
          <w:tcPr>
            <w:tcW w:w="2127" w:type="dxa"/>
            <w:vAlign w:val="bottom"/>
            <w:hideMark/>
          </w:tcPr>
          <w:p w:rsidR="00DB7A46" w:rsidRPr="001D189D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126" w:type="dxa"/>
            <w:vAlign w:val="bottom"/>
          </w:tcPr>
          <w:p w:rsidR="00DB7A46" w:rsidRPr="00D20A9C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6 033</w:t>
            </w:r>
          </w:p>
        </w:tc>
      </w:tr>
      <w:tr w:rsidR="00DB7A46" w:rsidRPr="00957A1A" w:rsidTr="00007668">
        <w:trPr>
          <w:trHeight w:hRule="exact" w:val="340"/>
        </w:trPr>
        <w:tc>
          <w:tcPr>
            <w:tcW w:w="5118" w:type="dxa"/>
            <w:vAlign w:val="center"/>
            <w:hideMark/>
          </w:tcPr>
          <w:p w:rsidR="00DB7A46" w:rsidRPr="00957A1A" w:rsidRDefault="00DB7A46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Процентные расходы</w:t>
            </w:r>
          </w:p>
        </w:tc>
        <w:tc>
          <w:tcPr>
            <w:tcW w:w="2127" w:type="dxa"/>
            <w:vAlign w:val="bottom"/>
            <w:hideMark/>
          </w:tcPr>
          <w:p w:rsidR="00DB7A46" w:rsidRPr="001D189D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416</w:t>
            </w:r>
          </w:p>
        </w:tc>
        <w:tc>
          <w:tcPr>
            <w:tcW w:w="2126" w:type="dxa"/>
            <w:vAlign w:val="bottom"/>
          </w:tcPr>
          <w:p w:rsidR="00DB7A46" w:rsidRPr="00D20A9C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3 251</w:t>
            </w:r>
          </w:p>
        </w:tc>
      </w:tr>
      <w:tr w:rsidR="00DB7A46" w:rsidRPr="00957A1A" w:rsidTr="00007668">
        <w:trPr>
          <w:trHeight w:hRule="exact" w:val="574"/>
        </w:trPr>
        <w:tc>
          <w:tcPr>
            <w:tcW w:w="5118" w:type="dxa"/>
            <w:vAlign w:val="center"/>
            <w:hideMark/>
          </w:tcPr>
          <w:p w:rsidR="00DB7A46" w:rsidRPr="00957A1A" w:rsidRDefault="00DB7A46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Чистые доходы (расходы) от операций с иностранной валютой и переоценки средств вин.</w:t>
            </w:r>
          </w:p>
        </w:tc>
        <w:tc>
          <w:tcPr>
            <w:tcW w:w="2127" w:type="dxa"/>
            <w:vAlign w:val="bottom"/>
            <w:hideMark/>
          </w:tcPr>
          <w:p w:rsidR="00DB7A46" w:rsidRPr="00C92A76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-870</w:t>
            </w:r>
          </w:p>
        </w:tc>
        <w:tc>
          <w:tcPr>
            <w:tcW w:w="2126" w:type="dxa"/>
            <w:vAlign w:val="bottom"/>
          </w:tcPr>
          <w:p w:rsidR="00DB7A46" w:rsidRPr="00D20A9C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-11 530</w:t>
            </w:r>
          </w:p>
        </w:tc>
      </w:tr>
      <w:tr w:rsidR="00DB7A46" w:rsidRPr="00957A1A" w:rsidTr="00007668">
        <w:trPr>
          <w:trHeight w:hRule="exact" w:val="340"/>
        </w:trPr>
        <w:tc>
          <w:tcPr>
            <w:tcW w:w="5118" w:type="dxa"/>
            <w:vAlign w:val="center"/>
            <w:hideMark/>
          </w:tcPr>
          <w:p w:rsidR="00DB7A46" w:rsidRPr="00957A1A" w:rsidRDefault="00DB7A46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Операционные доходы</w:t>
            </w:r>
          </w:p>
        </w:tc>
        <w:tc>
          <w:tcPr>
            <w:tcW w:w="2127" w:type="dxa"/>
            <w:vAlign w:val="bottom"/>
            <w:hideMark/>
          </w:tcPr>
          <w:p w:rsidR="00DB7A46" w:rsidRPr="00235948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455</w:t>
            </w:r>
          </w:p>
        </w:tc>
        <w:tc>
          <w:tcPr>
            <w:tcW w:w="2126" w:type="dxa"/>
            <w:vAlign w:val="bottom"/>
          </w:tcPr>
          <w:p w:rsidR="00DB7A46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</w:t>
            </w:r>
          </w:p>
          <w:p w:rsidR="00DB7A46" w:rsidRPr="00D20A9C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DB7A46" w:rsidRPr="00957A1A" w:rsidTr="00007668">
        <w:trPr>
          <w:trHeight w:hRule="exact" w:val="361"/>
        </w:trPr>
        <w:tc>
          <w:tcPr>
            <w:tcW w:w="5118" w:type="dxa"/>
            <w:noWrap/>
            <w:vAlign w:val="bottom"/>
            <w:hideMark/>
          </w:tcPr>
          <w:p w:rsidR="00DB7A46" w:rsidRPr="00957A1A" w:rsidRDefault="00DB7A46" w:rsidP="00A37419">
            <w:pPr>
              <w:spacing w:after="0" w:line="300" w:lineRule="exact"/>
              <w:ind w:right="-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Операционные расходы</w:t>
            </w:r>
          </w:p>
        </w:tc>
        <w:tc>
          <w:tcPr>
            <w:tcW w:w="2127" w:type="dxa"/>
            <w:vAlign w:val="bottom"/>
            <w:hideMark/>
          </w:tcPr>
          <w:p w:rsidR="00DB7A46" w:rsidRPr="00535A30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018</w:t>
            </w:r>
          </w:p>
        </w:tc>
        <w:tc>
          <w:tcPr>
            <w:tcW w:w="2126" w:type="dxa"/>
            <w:vAlign w:val="bottom"/>
          </w:tcPr>
          <w:p w:rsidR="00DB7A46" w:rsidRPr="00535A30" w:rsidRDefault="00DB7A46" w:rsidP="00A37419">
            <w:pPr>
              <w:spacing w:after="0" w:line="300" w:lineRule="exact"/>
              <w:ind w:right="-1"/>
              <w:contextualSpacing/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3 498</w:t>
            </w:r>
          </w:p>
        </w:tc>
      </w:tr>
    </w:tbl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Расходы Банка по операциям со связанными лицами представляют собой проценты по депозитам физических лиц и расходы по аренде помещения. </w:t>
      </w:r>
    </w:p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Рост операционных расходов </w:t>
      </w:r>
      <w:r w:rsidR="00934F35" w:rsidRPr="00957A1A">
        <w:rPr>
          <w:rFonts w:ascii="Times New Roman" w:hAnsi="Times New Roman"/>
          <w:lang w:eastAsia="en-US"/>
        </w:rPr>
        <w:t xml:space="preserve">за девять месяцев </w:t>
      </w:r>
      <w:r w:rsidRPr="00957A1A">
        <w:rPr>
          <w:rFonts w:ascii="Times New Roman" w:hAnsi="Times New Roman"/>
          <w:lang w:eastAsia="en-US"/>
        </w:rPr>
        <w:t>2019 года по сравнению с аналогичным периодом 2018 года связан с арендой помещения (</w:t>
      </w:r>
      <w:r w:rsidRPr="00957A1A">
        <w:rPr>
          <w:rFonts w:ascii="Times New Roman" w:hAnsi="Times New Roman"/>
        </w:rPr>
        <w:t xml:space="preserve">Дополнительный офис «Пожарский 13») </w:t>
      </w:r>
      <w:r w:rsidRPr="00957A1A">
        <w:rPr>
          <w:rFonts w:ascii="Times New Roman" w:hAnsi="Times New Roman"/>
          <w:lang w:eastAsia="en-US"/>
        </w:rPr>
        <w:t>у связанного с Банком лица с января 2019 года.</w:t>
      </w:r>
    </w:p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Снижение процентных расходов обусловлено </w:t>
      </w:r>
      <w:r w:rsidR="007C048D">
        <w:rPr>
          <w:rFonts w:ascii="Times New Roman" w:hAnsi="Times New Roman"/>
          <w:lang w:eastAsia="en-US"/>
        </w:rPr>
        <w:t>изменением</w:t>
      </w:r>
      <w:r w:rsidRPr="00957A1A">
        <w:rPr>
          <w:rFonts w:ascii="Times New Roman" w:hAnsi="Times New Roman"/>
          <w:lang w:eastAsia="en-US"/>
        </w:rPr>
        <w:t xml:space="preserve"> процентных ста</w:t>
      </w:r>
      <w:r w:rsidR="005D371B">
        <w:rPr>
          <w:rFonts w:ascii="Times New Roman" w:hAnsi="Times New Roman"/>
          <w:lang w:eastAsia="en-US"/>
        </w:rPr>
        <w:t>в</w:t>
      </w:r>
      <w:r w:rsidR="007C048D">
        <w:rPr>
          <w:rFonts w:ascii="Times New Roman" w:hAnsi="Times New Roman"/>
          <w:lang w:eastAsia="en-US"/>
        </w:rPr>
        <w:t>ок по вкладам и оттоком средств</w:t>
      </w:r>
      <w:r w:rsidR="005D371B">
        <w:rPr>
          <w:rFonts w:ascii="Times New Roman" w:hAnsi="Times New Roman"/>
          <w:lang w:eastAsia="en-US"/>
        </w:rPr>
        <w:t xml:space="preserve"> </w:t>
      </w:r>
      <w:r w:rsidR="007C048D">
        <w:rPr>
          <w:rFonts w:ascii="Times New Roman" w:hAnsi="Times New Roman"/>
          <w:lang w:eastAsia="en-US"/>
        </w:rPr>
        <w:t xml:space="preserve">вкладчиков - </w:t>
      </w:r>
      <w:r w:rsidR="005D371B">
        <w:rPr>
          <w:rFonts w:ascii="Times New Roman" w:hAnsi="Times New Roman"/>
          <w:lang w:eastAsia="en-US"/>
        </w:rPr>
        <w:t>связанных с Банком лиц</w:t>
      </w:r>
      <w:r w:rsidRPr="00957A1A">
        <w:rPr>
          <w:rFonts w:ascii="Times New Roman" w:hAnsi="Times New Roman"/>
          <w:lang w:eastAsia="en-US"/>
        </w:rPr>
        <w:t>.</w:t>
      </w:r>
    </w:p>
    <w:p w:rsidR="00007668" w:rsidRPr="00957A1A" w:rsidRDefault="00007668" w:rsidP="00A37419">
      <w:pPr>
        <w:pStyle w:val="a6"/>
        <w:spacing w:before="0" w:beforeAutospacing="0" w:after="0" w:afterAutospacing="0" w:line="300" w:lineRule="exact"/>
        <w:ind w:firstLine="567"/>
        <w:contextualSpacing/>
        <w:jc w:val="both"/>
        <w:rPr>
          <w:rFonts w:ascii="Times New Roman" w:hAnsi="Times New Roman"/>
          <w:lang w:eastAsia="en-US"/>
        </w:rPr>
      </w:pPr>
      <w:r w:rsidRPr="00957A1A">
        <w:rPr>
          <w:rFonts w:ascii="Times New Roman" w:hAnsi="Times New Roman"/>
          <w:lang w:eastAsia="en-US"/>
        </w:rPr>
        <w:t xml:space="preserve">Объем доходов и расходов от операций со связанными лицами за </w:t>
      </w:r>
      <w:r w:rsidR="00CA3BE7" w:rsidRPr="00957A1A">
        <w:rPr>
          <w:rFonts w:ascii="Times New Roman" w:hAnsi="Times New Roman"/>
          <w:lang w:eastAsia="en-US"/>
        </w:rPr>
        <w:t xml:space="preserve">девять месяцев </w:t>
      </w:r>
      <w:r w:rsidRPr="00957A1A">
        <w:rPr>
          <w:rFonts w:ascii="Times New Roman" w:hAnsi="Times New Roman"/>
          <w:lang w:eastAsia="en-US"/>
        </w:rPr>
        <w:t>2019 года незначительный и не оказывает влияния на об</w:t>
      </w:r>
      <w:r w:rsidR="004E312C">
        <w:rPr>
          <w:rFonts w:ascii="Times New Roman" w:hAnsi="Times New Roman"/>
          <w:lang w:eastAsia="en-US"/>
        </w:rPr>
        <w:t>щий финансовый результат Банка.</w:t>
      </w:r>
    </w:p>
    <w:p w:rsidR="005F20F6" w:rsidRPr="00957A1A" w:rsidRDefault="005F20F6" w:rsidP="00A37419">
      <w:pPr>
        <w:pStyle w:val="a6"/>
        <w:spacing w:before="0" w:beforeAutospacing="0" w:after="0" w:afterAutospacing="0" w:line="300" w:lineRule="exact"/>
        <w:ind w:firstLine="567"/>
        <w:contextualSpacing/>
        <w:jc w:val="both"/>
        <w:rPr>
          <w:rFonts w:ascii="Times New Roman" w:hAnsi="Times New Roman"/>
          <w:lang w:eastAsia="en-US"/>
        </w:rPr>
      </w:pPr>
    </w:p>
    <w:p w:rsidR="0060767E" w:rsidRPr="00957A1A" w:rsidRDefault="0060767E" w:rsidP="00A3741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>Изменения в условных обязательствах и условных активах.</w:t>
      </w:r>
    </w:p>
    <w:p w:rsidR="00596B21" w:rsidRPr="00957A1A" w:rsidRDefault="00596B21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На отчетную дату в балансе Банка нет записей по счету «Выданные банковские гарантии и поручительства». У клиентов Банка отсутствует спрос на данный финансовый инструмент.</w:t>
      </w:r>
    </w:p>
    <w:p w:rsidR="00596B21" w:rsidRPr="00957A1A" w:rsidRDefault="00596B21" w:rsidP="00A37419">
      <w:pPr>
        <w:pStyle w:val="a3"/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423B2" w:rsidRPr="00957A1A" w:rsidRDefault="00992932" w:rsidP="00A3741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57A1A">
        <w:rPr>
          <w:rFonts w:ascii="Times New Roman" w:hAnsi="Times New Roman"/>
          <w:b/>
          <w:sz w:val="24"/>
          <w:szCs w:val="24"/>
        </w:rPr>
        <w:t>Информация по просроченным кредитам в разбивке по срокам</w:t>
      </w:r>
      <w:r w:rsidR="00C3282D" w:rsidRPr="00957A1A">
        <w:rPr>
          <w:rFonts w:ascii="Times New Roman" w:hAnsi="Times New Roman"/>
          <w:b/>
          <w:sz w:val="24"/>
          <w:szCs w:val="24"/>
        </w:rPr>
        <w:t>.</w:t>
      </w:r>
      <w:r w:rsidR="00EF364D" w:rsidRPr="00957A1A">
        <w:rPr>
          <w:rFonts w:ascii="Times New Roman" w:hAnsi="Times New Roman"/>
          <w:b/>
          <w:sz w:val="24"/>
          <w:szCs w:val="24"/>
        </w:rPr>
        <w:t xml:space="preserve"> </w:t>
      </w:r>
      <w:r w:rsidR="00C3282D" w:rsidRPr="00957A1A">
        <w:rPr>
          <w:rFonts w:ascii="Times New Roman" w:hAnsi="Times New Roman"/>
          <w:b/>
          <w:sz w:val="24"/>
          <w:szCs w:val="24"/>
        </w:rPr>
        <w:t>Состояние с</w:t>
      </w:r>
      <w:r w:rsidR="00222D1E" w:rsidRPr="00957A1A">
        <w:rPr>
          <w:rFonts w:ascii="Times New Roman" w:hAnsi="Times New Roman"/>
          <w:b/>
          <w:sz w:val="24"/>
          <w:szCs w:val="24"/>
        </w:rPr>
        <w:t>удебны</w:t>
      </w:r>
      <w:r w:rsidR="00C3282D" w:rsidRPr="00957A1A">
        <w:rPr>
          <w:rFonts w:ascii="Times New Roman" w:hAnsi="Times New Roman"/>
          <w:b/>
          <w:sz w:val="24"/>
          <w:szCs w:val="24"/>
        </w:rPr>
        <w:t>х</w:t>
      </w:r>
      <w:r w:rsidR="00222D1E" w:rsidRPr="00957A1A">
        <w:rPr>
          <w:rFonts w:ascii="Times New Roman" w:hAnsi="Times New Roman"/>
          <w:b/>
          <w:sz w:val="24"/>
          <w:szCs w:val="24"/>
        </w:rPr>
        <w:t xml:space="preserve"> разбирательств</w:t>
      </w:r>
      <w:r w:rsidRPr="00957A1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331121" w:rsidRPr="00957A1A" w:rsidTr="00A67BDB">
        <w:trPr>
          <w:trHeight w:val="914"/>
        </w:trPr>
        <w:tc>
          <w:tcPr>
            <w:tcW w:w="3544" w:type="dxa"/>
          </w:tcPr>
          <w:p w:rsidR="00331121" w:rsidRPr="00957A1A" w:rsidRDefault="00331121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Период, в течение которого ссуда относится к просроченным</w:t>
            </w:r>
            <w:r w:rsidR="0064650E"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527C" w:rsidRPr="00957A1A">
              <w:rPr>
                <w:rFonts w:ascii="Times New Roman" w:hAnsi="Times New Roman"/>
                <w:b/>
                <w:sz w:val="24"/>
                <w:szCs w:val="24"/>
              </w:rPr>
              <w:t>ссудам.</w:t>
            </w:r>
          </w:p>
        </w:tc>
        <w:tc>
          <w:tcPr>
            <w:tcW w:w="3119" w:type="dxa"/>
          </w:tcPr>
          <w:p w:rsidR="0088527C" w:rsidRPr="00957A1A" w:rsidRDefault="00C5195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</w:t>
            </w:r>
            <w:r w:rsidR="009101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  <w:r w:rsidR="00331121"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 г.,</w:t>
            </w:r>
          </w:p>
          <w:p w:rsidR="00331121" w:rsidRPr="00957A1A" w:rsidRDefault="0088527C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331121" w:rsidRPr="00957A1A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  <w:r w:rsidR="00A2514E" w:rsidRPr="00957A1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88527C" w:rsidRPr="00957A1A" w:rsidRDefault="00C51958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>На 01.01.2019</w:t>
            </w:r>
            <w:r w:rsidR="00331121" w:rsidRPr="00957A1A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331121" w:rsidRPr="00957A1A" w:rsidRDefault="0088527C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A1A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331121" w:rsidRPr="00957A1A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  <w:r w:rsidR="00ED7C5C" w:rsidRPr="00957A1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A67BDB" w:rsidRPr="00957A1A" w:rsidTr="00535A30">
        <w:trPr>
          <w:cantSplit/>
          <w:trHeight w:hRule="exact" w:val="340"/>
        </w:trPr>
        <w:tc>
          <w:tcPr>
            <w:tcW w:w="3544" w:type="dxa"/>
          </w:tcPr>
          <w:p w:rsidR="00A67BDB" w:rsidRPr="00957A1A" w:rsidRDefault="00A67BDB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До 30 дней</w:t>
            </w:r>
          </w:p>
        </w:tc>
        <w:tc>
          <w:tcPr>
            <w:tcW w:w="3119" w:type="dxa"/>
            <w:vAlign w:val="bottom"/>
          </w:tcPr>
          <w:p w:rsidR="00910183" w:rsidRPr="00910183" w:rsidRDefault="00910183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183">
              <w:rPr>
                <w:rFonts w:ascii="Times New Roman" w:hAnsi="Times New Roman"/>
                <w:sz w:val="24"/>
                <w:szCs w:val="24"/>
              </w:rPr>
              <w:t>143 935</w:t>
            </w:r>
          </w:p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190 942</w:t>
            </w:r>
          </w:p>
        </w:tc>
      </w:tr>
      <w:tr w:rsidR="00A67BDB" w:rsidRPr="00957A1A" w:rsidTr="00535A30">
        <w:trPr>
          <w:cantSplit/>
          <w:trHeight w:hRule="exact" w:val="340"/>
        </w:trPr>
        <w:tc>
          <w:tcPr>
            <w:tcW w:w="3544" w:type="dxa"/>
          </w:tcPr>
          <w:p w:rsidR="00A67BDB" w:rsidRPr="00957A1A" w:rsidRDefault="00A67BDB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От 31 до 90 дней</w:t>
            </w:r>
          </w:p>
        </w:tc>
        <w:tc>
          <w:tcPr>
            <w:tcW w:w="3119" w:type="dxa"/>
            <w:vAlign w:val="bottom"/>
          </w:tcPr>
          <w:p w:rsidR="00A67BDB" w:rsidRPr="00957A1A" w:rsidRDefault="00910183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183">
              <w:rPr>
                <w:rFonts w:ascii="Times New Roman" w:hAnsi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183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2693" w:type="dxa"/>
            <w:vAlign w:val="bottom"/>
          </w:tcPr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117 122</w:t>
            </w:r>
          </w:p>
        </w:tc>
      </w:tr>
      <w:tr w:rsidR="00A67BDB" w:rsidRPr="00957A1A" w:rsidTr="00535A30">
        <w:trPr>
          <w:cantSplit/>
          <w:trHeight w:hRule="exact" w:val="340"/>
        </w:trPr>
        <w:tc>
          <w:tcPr>
            <w:tcW w:w="3544" w:type="dxa"/>
          </w:tcPr>
          <w:p w:rsidR="00A67BDB" w:rsidRPr="00957A1A" w:rsidRDefault="00A67BDB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От 91 до 180 дней</w:t>
            </w:r>
          </w:p>
        </w:tc>
        <w:tc>
          <w:tcPr>
            <w:tcW w:w="3119" w:type="dxa"/>
            <w:vAlign w:val="bottom"/>
          </w:tcPr>
          <w:p w:rsidR="00A67BDB" w:rsidRPr="00957A1A" w:rsidRDefault="00910183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183">
              <w:rPr>
                <w:rFonts w:ascii="Times New Roman" w:hAnsi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183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2693" w:type="dxa"/>
            <w:vAlign w:val="bottom"/>
          </w:tcPr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80 102</w:t>
            </w:r>
          </w:p>
        </w:tc>
      </w:tr>
      <w:tr w:rsidR="00A67BDB" w:rsidRPr="00957A1A" w:rsidTr="00535A30">
        <w:trPr>
          <w:cantSplit/>
          <w:trHeight w:hRule="exact" w:val="340"/>
        </w:trPr>
        <w:tc>
          <w:tcPr>
            <w:tcW w:w="3544" w:type="dxa"/>
          </w:tcPr>
          <w:p w:rsidR="00A67BDB" w:rsidRPr="00957A1A" w:rsidRDefault="00A67BDB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Свыше 180 дней</w:t>
            </w:r>
          </w:p>
        </w:tc>
        <w:tc>
          <w:tcPr>
            <w:tcW w:w="3119" w:type="dxa"/>
            <w:vAlign w:val="bottom"/>
          </w:tcPr>
          <w:p w:rsidR="00A67BDB" w:rsidRPr="00957A1A" w:rsidRDefault="00910183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183">
              <w:rPr>
                <w:rFonts w:ascii="Times New Roman" w:hAnsi="Times New Roman"/>
                <w:sz w:val="24"/>
                <w:szCs w:val="24"/>
              </w:rPr>
              <w:t>643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183">
              <w:rPr>
                <w:rFonts w:ascii="Times New Roman" w:hAnsi="Times New Roman"/>
                <w:sz w:val="24"/>
                <w:szCs w:val="24"/>
              </w:rPr>
              <w:t>039</w:t>
            </w:r>
          </w:p>
        </w:tc>
        <w:tc>
          <w:tcPr>
            <w:tcW w:w="2693" w:type="dxa"/>
            <w:vAlign w:val="bottom"/>
          </w:tcPr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283 290</w:t>
            </w:r>
          </w:p>
        </w:tc>
      </w:tr>
      <w:tr w:rsidR="00A67BDB" w:rsidRPr="00957A1A" w:rsidTr="00535A30">
        <w:trPr>
          <w:cantSplit/>
          <w:trHeight w:hRule="exact" w:val="340"/>
        </w:trPr>
        <w:tc>
          <w:tcPr>
            <w:tcW w:w="3544" w:type="dxa"/>
            <w:noWrap/>
            <w:hideMark/>
          </w:tcPr>
          <w:p w:rsidR="00A67BDB" w:rsidRPr="00957A1A" w:rsidRDefault="00A67BDB" w:rsidP="00A37419">
            <w:pPr>
              <w:spacing w:after="0" w:line="300" w:lineRule="exact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noWrap/>
            <w:vAlign w:val="bottom"/>
            <w:hideMark/>
          </w:tcPr>
          <w:p w:rsidR="00910183" w:rsidRPr="00910183" w:rsidRDefault="00910183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0183">
              <w:rPr>
                <w:rFonts w:ascii="Times New Roman" w:hAnsi="Times New Roman"/>
                <w:sz w:val="24"/>
                <w:szCs w:val="24"/>
              </w:rPr>
              <w:t>1 081 863</w:t>
            </w:r>
          </w:p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67BDB" w:rsidRPr="00957A1A" w:rsidRDefault="00A67BDB" w:rsidP="00A37419">
            <w:pPr>
              <w:spacing w:line="300" w:lineRule="exac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7A1A">
              <w:rPr>
                <w:rFonts w:ascii="Times New Roman" w:hAnsi="Times New Roman"/>
                <w:sz w:val="24"/>
                <w:szCs w:val="24"/>
              </w:rPr>
              <w:t>671 456</w:t>
            </w:r>
          </w:p>
        </w:tc>
      </w:tr>
    </w:tbl>
    <w:p w:rsidR="00B772FC" w:rsidRPr="00957A1A" w:rsidRDefault="00B772FC" w:rsidP="00A37419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*по данным отчетности по форме №0409115 (стр. 4,1)</w:t>
      </w:r>
    </w:p>
    <w:p w:rsidR="00340A7C" w:rsidRPr="00340A7C" w:rsidRDefault="00340A7C" w:rsidP="00340A7C">
      <w:pPr>
        <w:autoSpaceDE w:val="0"/>
        <w:autoSpaceDN w:val="0"/>
        <w:adjustRightInd w:val="0"/>
        <w:spacing w:after="24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A7C">
        <w:rPr>
          <w:rFonts w:ascii="Times New Roman" w:hAnsi="Times New Roman"/>
          <w:sz w:val="24"/>
          <w:szCs w:val="24"/>
        </w:rPr>
        <w:t>По состоянию на 01.10.19 г. просроченная задолженность представлена одним кредитом юридического лица на сумму 63 100 тыс. руб. и  кредитами 107 физических лиц на общую сумму 1 018 76</w:t>
      </w:r>
      <w:r>
        <w:rPr>
          <w:rFonts w:ascii="Times New Roman" w:hAnsi="Times New Roman"/>
          <w:sz w:val="24"/>
          <w:szCs w:val="24"/>
        </w:rPr>
        <w:t>3</w:t>
      </w:r>
      <w:r w:rsidRPr="00340A7C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>.</w:t>
      </w:r>
    </w:p>
    <w:p w:rsidR="00340A7C" w:rsidRPr="00340A7C" w:rsidRDefault="00340A7C" w:rsidP="00340A7C">
      <w:pPr>
        <w:autoSpaceDE w:val="0"/>
        <w:autoSpaceDN w:val="0"/>
        <w:adjustRightInd w:val="0"/>
        <w:spacing w:after="24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A7C">
        <w:rPr>
          <w:rFonts w:ascii="Times New Roman" w:hAnsi="Times New Roman"/>
          <w:sz w:val="24"/>
          <w:szCs w:val="24"/>
        </w:rPr>
        <w:lastRenderedPageBreak/>
        <w:t>Совокупный рост просроченных кредитов за девять месяцев 2019 года составил 410 407 тыс. руб</w:t>
      </w:r>
      <w:r>
        <w:rPr>
          <w:rFonts w:ascii="Times New Roman" w:hAnsi="Times New Roman"/>
          <w:sz w:val="24"/>
          <w:szCs w:val="24"/>
        </w:rPr>
        <w:t>.</w:t>
      </w:r>
    </w:p>
    <w:p w:rsidR="00AA3454" w:rsidRPr="00957A1A" w:rsidRDefault="00340A7C" w:rsidP="00340A7C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A7C">
        <w:rPr>
          <w:rFonts w:ascii="Times New Roman" w:hAnsi="Times New Roman"/>
          <w:sz w:val="24"/>
          <w:szCs w:val="24"/>
        </w:rPr>
        <w:t xml:space="preserve">Значительный рост просроченной задолженности обусловлен образованием просроченной задолженности по кредитам только физических лиц, в частности, </w:t>
      </w:r>
      <w:r w:rsidR="007D44C5">
        <w:rPr>
          <w:rFonts w:ascii="Times New Roman" w:hAnsi="Times New Roman"/>
          <w:sz w:val="24"/>
          <w:szCs w:val="24"/>
        </w:rPr>
        <w:t xml:space="preserve"> </w:t>
      </w:r>
      <w:r w:rsidRPr="00340A7C">
        <w:rPr>
          <w:rFonts w:ascii="Times New Roman" w:hAnsi="Times New Roman"/>
          <w:sz w:val="24"/>
          <w:szCs w:val="24"/>
        </w:rPr>
        <w:t>кредит</w:t>
      </w:r>
      <w:r w:rsidR="00C206F0">
        <w:rPr>
          <w:rFonts w:ascii="Times New Roman" w:hAnsi="Times New Roman"/>
          <w:sz w:val="24"/>
          <w:szCs w:val="24"/>
        </w:rPr>
        <w:t>ом</w:t>
      </w:r>
      <w:r w:rsidRPr="00340A7C">
        <w:rPr>
          <w:rFonts w:ascii="Times New Roman" w:hAnsi="Times New Roman"/>
          <w:sz w:val="24"/>
          <w:szCs w:val="24"/>
        </w:rPr>
        <w:t xml:space="preserve"> физ</w:t>
      </w:r>
      <w:r>
        <w:rPr>
          <w:rFonts w:ascii="Times New Roman" w:hAnsi="Times New Roman"/>
          <w:sz w:val="24"/>
          <w:szCs w:val="24"/>
        </w:rPr>
        <w:t>ического</w:t>
      </w:r>
      <w:r w:rsidRPr="00340A7C">
        <w:rPr>
          <w:rFonts w:ascii="Times New Roman" w:hAnsi="Times New Roman"/>
          <w:sz w:val="24"/>
          <w:szCs w:val="24"/>
        </w:rPr>
        <w:t xml:space="preserve"> лица на сумму 4 000 000 долларов США (257 662 тыс. руб. в рублевом эквиваленте). Просроченная ссуда физического лица на сумму 4 000 000 долларов США не обеспечена. Погашение просроченной задолженности Банку предполагается в процедуре банкротства заемщика и включения требований Банка в реестр требований его кредиторов. Прочие просроченные  ссуды физических лиц обеспечен</w:t>
      </w:r>
      <w:r>
        <w:rPr>
          <w:rFonts w:ascii="Times New Roman" w:hAnsi="Times New Roman"/>
          <w:sz w:val="24"/>
          <w:szCs w:val="24"/>
        </w:rPr>
        <w:t>ы</w:t>
      </w:r>
      <w:r w:rsidRPr="00340A7C">
        <w:rPr>
          <w:rFonts w:ascii="Times New Roman" w:hAnsi="Times New Roman"/>
          <w:sz w:val="24"/>
          <w:szCs w:val="24"/>
        </w:rPr>
        <w:t xml:space="preserve"> ликвидным залогом недвижимого имущества.</w:t>
      </w:r>
    </w:p>
    <w:p w:rsidR="006A75E1" w:rsidRPr="00340A7C" w:rsidRDefault="006A75E1" w:rsidP="00340A7C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A7C">
        <w:rPr>
          <w:rFonts w:ascii="Times New Roman" w:hAnsi="Times New Roman"/>
          <w:sz w:val="24"/>
          <w:szCs w:val="24"/>
        </w:rPr>
        <w:t xml:space="preserve">В течение </w:t>
      </w:r>
      <w:r w:rsidR="0030592C" w:rsidRPr="00340A7C">
        <w:rPr>
          <w:rFonts w:ascii="Times New Roman" w:hAnsi="Times New Roman"/>
          <w:sz w:val="24"/>
          <w:szCs w:val="24"/>
        </w:rPr>
        <w:t xml:space="preserve">девяти месяцев </w:t>
      </w:r>
      <w:r w:rsidRPr="00340A7C">
        <w:rPr>
          <w:rFonts w:ascii="Times New Roman" w:hAnsi="Times New Roman"/>
          <w:sz w:val="24"/>
          <w:szCs w:val="24"/>
        </w:rPr>
        <w:t>2019 года Банк продолжал осуществлять активные мероприятия, направленные на погашение просроченной задолженности (судебное обращение взыскания на заложенное имущество, реструктуризация ссуд, переуступка прав требования).</w:t>
      </w:r>
    </w:p>
    <w:p w:rsidR="006873E7" w:rsidRPr="006346E9" w:rsidRDefault="006873E7" w:rsidP="00340A7C">
      <w:pPr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44C5">
        <w:rPr>
          <w:rFonts w:ascii="Times New Roman" w:hAnsi="Times New Roman"/>
          <w:sz w:val="24"/>
          <w:szCs w:val="24"/>
        </w:rPr>
        <w:t>По состоянию на 01 октября</w:t>
      </w:r>
      <w:r w:rsidRPr="00340A7C">
        <w:rPr>
          <w:rFonts w:ascii="Times New Roman" w:hAnsi="Times New Roman"/>
          <w:sz w:val="24"/>
          <w:szCs w:val="24"/>
        </w:rPr>
        <w:t xml:space="preserve"> 2019 года судебными органами вынесены Решения о взыскании долга по кредитным договорам и об обращении взыскания на имущество в отношении 15 должников. Сумма заявленных Банком требований составляет: 164 467 737,97 рублей, из которых судами удовлетворено: 150 121 137,60 рублей. Кроме того, в отношении еще 17 должников идут судебные разбирательства. Сумма заявленных Банком требований составляет 183 145 969,96 рублей, а также 4 121 009,53 долларов США </w:t>
      </w:r>
      <w:r w:rsidRPr="006346E9">
        <w:rPr>
          <w:rFonts w:ascii="Times New Roman" w:hAnsi="Times New Roman"/>
          <w:sz w:val="24"/>
          <w:szCs w:val="24"/>
        </w:rPr>
        <w:t>(госпошлина 31 000,00 рублей).</w:t>
      </w:r>
    </w:p>
    <w:p w:rsidR="006873E7" w:rsidRPr="006346E9" w:rsidRDefault="006873E7" w:rsidP="00340A7C">
      <w:pPr>
        <w:spacing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346E9">
        <w:rPr>
          <w:rFonts w:ascii="Times New Roman" w:hAnsi="Times New Roman"/>
          <w:sz w:val="24"/>
          <w:szCs w:val="24"/>
        </w:rPr>
        <w:t xml:space="preserve">За девять месяцев 2019 года за счет реализации заложенного имущества полностью </w:t>
      </w:r>
      <w:r w:rsidRPr="00340A7C">
        <w:rPr>
          <w:rFonts w:ascii="Times New Roman" w:hAnsi="Times New Roman"/>
          <w:sz w:val="24"/>
          <w:szCs w:val="24"/>
        </w:rPr>
        <w:t>погашена задолженность 2</w:t>
      </w:r>
      <w:r w:rsidR="00340A7C" w:rsidRPr="00340A7C">
        <w:rPr>
          <w:rFonts w:ascii="Times New Roman" w:hAnsi="Times New Roman"/>
          <w:sz w:val="24"/>
          <w:szCs w:val="24"/>
        </w:rPr>
        <w:t>0</w:t>
      </w:r>
      <w:r w:rsidRPr="00340A7C">
        <w:rPr>
          <w:rFonts w:ascii="Times New Roman" w:hAnsi="Times New Roman"/>
          <w:sz w:val="24"/>
          <w:szCs w:val="24"/>
        </w:rPr>
        <w:t xml:space="preserve"> должников</w:t>
      </w:r>
      <w:r w:rsidRPr="006346E9">
        <w:rPr>
          <w:rFonts w:ascii="Times New Roman" w:hAnsi="Times New Roman"/>
          <w:sz w:val="24"/>
          <w:szCs w:val="24"/>
        </w:rPr>
        <w:t xml:space="preserve"> на общую сумму </w:t>
      </w:r>
      <w:r w:rsidR="002627C6" w:rsidRPr="006346E9">
        <w:rPr>
          <w:rFonts w:ascii="Times New Roman" w:hAnsi="Times New Roman"/>
          <w:b/>
          <w:sz w:val="24"/>
          <w:szCs w:val="24"/>
        </w:rPr>
        <w:t>158 488</w:t>
      </w:r>
      <w:r w:rsidR="002627C6" w:rsidRPr="006346E9">
        <w:rPr>
          <w:rFonts w:ascii="Times New Roman" w:hAnsi="Times New Roman"/>
          <w:sz w:val="24"/>
          <w:szCs w:val="24"/>
        </w:rPr>
        <w:t xml:space="preserve"> тыс. </w:t>
      </w:r>
      <w:r w:rsidRPr="006346E9">
        <w:rPr>
          <w:rFonts w:ascii="Times New Roman" w:hAnsi="Times New Roman"/>
          <w:sz w:val="24"/>
          <w:szCs w:val="24"/>
        </w:rPr>
        <w:t>рублей. Заложенное имущество было реализовано как принудительно (в ходе исполнительного производства), так и добровольно должниками (до вынесения судебного решения в результате урегулирования спора).</w:t>
      </w:r>
    </w:p>
    <w:p w:rsidR="006A75E1" w:rsidRPr="006346E9" w:rsidRDefault="006A75E1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61AAD" w:rsidRPr="00957A1A" w:rsidRDefault="006E5E47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С</w:t>
      </w:r>
      <w:r w:rsidR="00E736D2" w:rsidRPr="00957A1A">
        <w:rPr>
          <w:rFonts w:ascii="Times New Roman" w:hAnsi="Times New Roman"/>
          <w:sz w:val="24"/>
          <w:szCs w:val="24"/>
        </w:rPr>
        <w:t>формированная в Банке система функционирования бизнес-процессов, реализация принципов оценки и управления рисками, действующая</w:t>
      </w:r>
      <w:r w:rsidR="00ED7C5C" w:rsidRPr="00957A1A">
        <w:rPr>
          <w:rFonts w:ascii="Times New Roman" w:hAnsi="Times New Roman"/>
          <w:sz w:val="24"/>
          <w:szCs w:val="24"/>
        </w:rPr>
        <w:t xml:space="preserve"> </w:t>
      </w:r>
      <w:r w:rsidR="00E736D2" w:rsidRPr="00957A1A">
        <w:rPr>
          <w:rFonts w:ascii="Times New Roman" w:hAnsi="Times New Roman"/>
          <w:sz w:val="24"/>
          <w:szCs w:val="24"/>
        </w:rPr>
        <w:t>система внутреннего контроля, принятие управленческих решений, позвол</w:t>
      </w:r>
      <w:r w:rsidR="006A402F" w:rsidRPr="00957A1A">
        <w:rPr>
          <w:rFonts w:ascii="Times New Roman" w:hAnsi="Times New Roman"/>
          <w:sz w:val="24"/>
          <w:szCs w:val="24"/>
        </w:rPr>
        <w:t>яют</w:t>
      </w:r>
      <w:r w:rsidR="00E736D2" w:rsidRPr="00957A1A">
        <w:rPr>
          <w:rFonts w:ascii="Times New Roman" w:hAnsi="Times New Roman"/>
          <w:sz w:val="24"/>
          <w:szCs w:val="24"/>
        </w:rPr>
        <w:t xml:space="preserve"> Банку минимизировать негативное влияние глобальных процессов на финансовых рынках и ограничи</w:t>
      </w:r>
      <w:r w:rsidR="006A402F" w:rsidRPr="00957A1A">
        <w:rPr>
          <w:rFonts w:ascii="Times New Roman" w:hAnsi="Times New Roman"/>
          <w:sz w:val="24"/>
          <w:szCs w:val="24"/>
        </w:rPr>
        <w:t>вать</w:t>
      </w:r>
      <w:r w:rsidR="00E736D2" w:rsidRPr="00957A1A">
        <w:rPr>
          <w:rFonts w:ascii="Times New Roman" w:hAnsi="Times New Roman"/>
          <w:sz w:val="24"/>
          <w:szCs w:val="24"/>
        </w:rPr>
        <w:t xml:space="preserve"> потенциальные банковские риски.</w:t>
      </w:r>
    </w:p>
    <w:p w:rsidR="00E4537E" w:rsidRPr="00957A1A" w:rsidRDefault="00E4537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Банк поддерживает достаточность собственных средств (капитала) на уровне, позволяющем выполнять требования регулятора, системы страхования вкладов, требования кредиторов. В отчетном периоде Банк выполнял все надлежащие требования по уровню достаточности капитала.</w:t>
      </w:r>
    </w:p>
    <w:p w:rsidR="00E4537E" w:rsidRPr="00957A1A" w:rsidRDefault="00E4537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 xml:space="preserve">Общая ликвидная позиция Банка сбалансирована. Нормативы ликвидности Банк выполняет с большим запасом. В отчетном периоде Банк </w:t>
      </w:r>
      <w:r w:rsidR="00535A30" w:rsidRPr="00957A1A">
        <w:rPr>
          <w:rFonts w:ascii="Times New Roman" w:hAnsi="Times New Roman"/>
          <w:sz w:val="24"/>
          <w:szCs w:val="24"/>
        </w:rPr>
        <w:t xml:space="preserve">ежедневно </w:t>
      </w:r>
      <w:r w:rsidRPr="00957A1A">
        <w:rPr>
          <w:rFonts w:ascii="Times New Roman" w:hAnsi="Times New Roman"/>
          <w:sz w:val="24"/>
          <w:szCs w:val="24"/>
        </w:rPr>
        <w:t xml:space="preserve">выполнял все установленные Банком России </w:t>
      </w:r>
      <w:r w:rsidR="009461B0" w:rsidRPr="00957A1A">
        <w:rPr>
          <w:rFonts w:ascii="Times New Roman" w:hAnsi="Times New Roman"/>
          <w:sz w:val="24"/>
          <w:szCs w:val="24"/>
        </w:rPr>
        <w:t xml:space="preserve">обязательные </w:t>
      </w:r>
      <w:r w:rsidRPr="00957A1A">
        <w:rPr>
          <w:rFonts w:ascii="Times New Roman" w:hAnsi="Times New Roman"/>
          <w:sz w:val="24"/>
          <w:szCs w:val="24"/>
        </w:rPr>
        <w:t>норматив</w:t>
      </w:r>
      <w:r w:rsidR="009461B0" w:rsidRPr="00957A1A">
        <w:rPr>
          <w:rFonts w:ascii="Times New Roman" w:hAnsi="Times New Roman"/>
          <w:sz w:val="24"/>
          <w:szCs w:val="24"/>
        </w:rPr>
        <w:t>ы</w:t>
      </w:r>
      <w:r w:rsidRPr="00957A1A">
        <w:rPr>
          <w:rFonts w:ascii="Times New Roman" w:hAnsi="Times New Roman"/>
          <w:sz w:val="24"/>
          <w:szCs w:val="24"/>
        </w:rPr>
        <w:t>.</w:t>
      </w:r>
    </w:p>
    <w:p w:rsidR="00B772FC" w:rsidRPr="00957A1A" w:rsidRDefault="00B772F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772FC" w:rsidRPr="00957A1A" w:rsidRDefault="00B772F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87ACE" w:rsidRPr="00957A1A" w:rsidRDefault="003643D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7ACE" w:rsidRPr="00957A1A">
        <w:rPr>
          <w:rFonts w:ascii="Times New Roman" w:hAnsi="Times New Roman"/>
          <w:sz w:val="24"/>
          <w:szCs w:val="24"/>
        </w:rPr>
        <w:t>Клушин Д.В.</w:t>
      </w:r>
    </w:p>
    <w:p w:rsidR="00B772FC" w:rsidRPr="00957A1A" w:rsidRDefault="00B772F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772FC" w:rsidRPr="00957A1A" w:rsidRDefault="00B772FC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87ACE" w:rsidRPr="00957A1A" w:rsidRDefault="00B87AC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Главный б</w:t>
      </w:r>
      <w:r w:rsidR="003643DE">
        <w:rPr>
          <w:rFonts w:ascii="Times New Roman" w:hAnsi="Times New Roman"/>
          <w:sz w:val="24"/>
          <w:szCs w:val="24"/>
        </w:rPr>
        <w:t>ухгалтер</w:t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r w:rsidR="003643DE">
        <w:rPr>
          <w:rFonts w:ascii="Times New Roman" w:hAnsi="Times New Roman"/>
          <w:sz w:val="24"/>
          <w:szCs w:val="24"/>
        </w:rPr>
        <w:tab/>
      </w:r>
      <w:proofErr w:type="spellStart"/>
      <w:r w:rsidR="00D65B57" w:rsidRPr="00957A1A">
        <w:rPr>
          <w:rFonts w:ascii="Times New Roman" w:hAnsi="Times New Roman"/>
          <w:sz w:val="24"/>
          <w:szCs w:val="24"/>
        </w:rPr>
        <w:t>Доровских</w:t>
      </w:r>
      <w:proofErr w:type="spellEnd"/>
      <w:r w:rsidR="00D65B57" w:rsidRPr="00957A1A">
        <w:rPr>
          <w:rFonts w:ascii="Times New Roman" w:hAnsi="Times New Roman"/>
          <w:sz w:val="24"/>
          <w:szCs w:val="24"/>
        </w:rPr>
        <w:t xml:space="preserve"> Т.В.</w:t>
      </w:r>
    </w:p>
    <w:p w:rsidR="003643DE" w:rsidRDefault="003643DE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B2A65" w:rsidRPr="00957A1A" w:rsidRDefault="00D42895" w:rsidP="00A37419">
      <w:pPr>
        <w:spacing w:after="0" w:line="30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7A1A">
        <w:rPr>
          <w:rFonts w:ascii="Times New Roman" w:hAnsi="Times New Roman"/>
          <w:sz w:val="24"/>
          <w:szCs w:val="24"/>
        </w:rPr>
        <w:t>12</w:t>
      </w:r>
      <w:r w:rsidR="001A2C36" w:rsidRPr="00957A1A">
        <w:rPr>
          <w:rFonts w:ascii="Times New Roman" w:hAnsi="Times New Roman"/>
          <w:sz w:val="24"/>
          <w:szCs w:val="24"/>
        </w:rPr>
        <w:t xml:space="preserve"> </w:t>
      </w:r>
      <w:r w:rsidRPr="00957A1A">
        <w:rPr>
          <w:rFonts w:ascii="Times New Roman" w:hAnsi="Times New Roman"/>
          <w:sz w:val="24"/>
          <w:szCs w:val="24"/>
        </w:rPr>
        <w:t>ноября</w:t>
      </w:r>
      <w:r w:rsidR="001A2C36" w:rsidRPr="00957A1A">
        <w:rPr>
          <w:rFonts w:ascii="Times New Roman" w:hAnsi="Times New Roman"/>
          <w:sz w:val="24"/>
          <w:szCs w:val="24"/>
        </w:rPr>
        <w:t xml:space="preserve"> </w:t>
      </w:r>
      <w:r w:rsidR="00B87ACE" w:rsidRPr="00957A1A">
        <w:rPr>
          <w:rFonts w:ascii="Times New Roman" w:hAnsi="Times New Roman"/>
          <w:sz w:val="24"/>
          <w:szCs w:val="24"/>
        </w:rPr>
        <w:t>201</w:t>
      </w:r>
      <w:r w:rsidR="001A2C36" w:rsidRPr="00957A1A">
        <w:rPr>
          <w:rFonts w:ascii="Times New Roman" w:hAnsi="Times New Roman"/>
          <w:sz w:val="24"/>
          <w:szCs w:val="24"/>
        </w:rPr>
        <w:t>9</w:t>
      </w:r>
      <w:r w:rsidR="00B87ACE" w:rsidRPr="00957A1A">
        <w:rPr>
          <w:rFonts w:ascii="Times New Roman" w:hAnsi="Times New Roman"/>
          <w:sz w:val="24"/>
          <w:szCs w:val="24"/>
        </w:rPr>
        <w:t xml:space="preserve"> г.</w:t>
      </w:r>
    </w:p>
    <w:sectPr w:rsidR="008B2A65" w:rsidRPr="00957A1A" w:rsidSect="008739A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595A"/>
    <w:multiLevelType w:val="hybridMultilevel"/>
    <w:tmpl w:val="CA9A28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AC296F"/>
    <w:multiLevelType w:val="hybridMultilevel"/>
    <w:tmpl w:val="AE4666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681317"/>
    <w:multiLevelType w:val="hybridMultilevel"/>
    <w:tmpl w:val="816A33A8"/>
    <w:lvl w:ilvl="0" w:tplc="04190003">
      <w:start w:val="1"/>
      <w:numFmt w:val="bullet"/>
      <w:lvlText w:val="o"/>
      <w:lvlJc w:val="left"/>
      <w:pPr>
        <w:ind w:left="126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3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5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6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8387" w:hanging="360"/>
      </w:pPr>
      <w:rPr>
        <w:rFonts w:ascii="Wingdings" w:hAnsi="Wingdings" w:hint="default"/>
      </w:rPr>
    </w:lvl>
  </w:abstractNum>
  <w:abstractNum w:abstractNumId="3">
    <w:nsid w:val="1631139D"/>
    <w:multiLevelType w:val="hybridMultilevel"/>
    <w:tmpl w:val="63F04BE2"/>
    <w:lvl w:ilvl="0" w:tplc="1FC07AB4">
      <w:start w:val="2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405441"/>
    <w:multiLevelType w:val="hybridMultilevel"/>
    <w:tmpl w:val="02247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3642FF"/>
    <w:multiLevelType w:val="hybridMultilevel"/>
    <w:tmpl w:val="D770694E"/>
    <w:lvl w:ilvl="0" w:tplc="D47C2730">
      <w:start w:val="87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DA754E"/>
    <w:multiLevelType w:val="hybridMultilevel"/>
    <w:tmpl w:val="4DDC40A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8D77579"/>
    <w:multiLevelType w:val="hybridMultilevel"/>
    <w:tmpl w:val="D6B6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B34ACD"/>
    <w:multiLevelType w:val="hybridMultilevel"/>
    <w:tmpl w:val="A01604F2"/>
    <w:lvl w:ilvl="0" w:tplc="1FC07A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62639"/>
    <w:multiLevelType w:val="multilevel"/>
    <w:tmpl w:val="3ACC08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AF7FCA"/>
    <w:multiLevelType w:val="hybridMultilevel"/>
    <w:tmpl w:val="6D7800B4"/>
    <w:lvl w:ilvl="0" w:tplc="9788B3AC">
      <w:start w:val="2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392A5169"/>
    <w:multiLevelType w:val="hybridMultilevel"/>
    <w:tmpl w:val="B254E3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024180"/>
    <w:multiLevelType w:val="hybridMultilevel"/>
    <w:tmpl w:val="24ECF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110C28"/>
    <w:multiLevelType w:val="hybridMultilevel"/>
    <w:tmpl w:val="9228AB3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478696C"/>
    <w:multiLevelType w:val="hybridMultilevel"/>
    <w:tmpl w:val="87EAC3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58A7B15"/>
    <w:multiLevelType w:val="hybridMultilevel"/>
    <w:tmpl w:val="6A5A7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442067"/>
    <w:multiLevelType w:val="multilevel"/>
    <w:tmpl w:val="915624A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">
    <w:nsid w:val="52BC35B5"/>
    <w:multiLevelType w:val="hybridMultilevel"/>
    <w:tmpl w:val="5122E4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2A35EB"/>
    <w:multiLevelType w:val="hybridMultilevel"/>
    <w:tmpl w:val="8C288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3951C8"/>
    <w:multiLevelType w:val="multilevel"/>
    <w:tmpl w:val="ED8CA4B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20">
    <w:nsid w:val="6A917FF0"/>
    <w:multiLevelType w:val="hybridMultilevel"/>
    <w:tmpl w:val="6EFAC63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>
    <w:nsid w:val="72532D47"/>
    <w:multiLevelType w:val="hybridMultilevel"/>
    <w:tmpl w:val="560ED9F2"/>
    <w:lvl w:ilvl="0" w:tplc="5CA47E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A921367"/>
    <w:multiLevelType w:val="multilevel"/>
    <w:tmpl w:val="A4C0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644C77"/>
    <w:multiLevelType w:val="hybridMultilevel"/>
    <w:tmpl w:val="1578D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1"/>
  </w:num>
  <w:num w:numId="7">
    <w:abstractNumId w:val="20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16"/>
  </w:num>
  <w:num w:numId="13">
    <w:abstractNumId w:val="17"/>
  </w:num>
  <w:num w:numId="14">
    <w:abstractNumId w:val="22"/>
  </w:num>
  <w:num w:numId="15">
    <w:abstractNumId w:val="5"/>
  </w:num>
  <w:num w:numId="16">
    <w:abstractNumId w:val="14"/>
  </w:num>
  <w:num w:numId="17">
    <w:abstractNumId w:val="23"/>
  </w:num>
  <w:num w:numId="18">
    <w:abstractNumId w:val="12"/>
  </w:num>
  <w:num w:numId="19">
    <w:abstractNumId w:val="15"/>
  </w:num>
  <w:num w:numId="20">
    <w:abstractNumId w:val="11"/>
  </w:num>
  <w:num w:numId="21">
    <w:abstractNumId w:val="4"/>
  </w:num>
  <w:num w:numId="22">
    <w:abstractNumId w:val="0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21"/>
    <w:rsid w:val="00007668"/>
    <w:rsid w:val="0001043C"/>
    <w:rsid w:val="0001274B"/>
    <w:rsid w:val="00020EC7"/>
    <w:rsid w:val="000224E0"/>
    <w:rsid w:val="000268DE"/>
    <w:rsid w:val="00036A1E"/>
    <w:rsid w:val="000402C5"/>
    <w:rsid w:val="00043E49"/>
    <w:rsid w:val="0004462C"/>
    <w:rsid w:val="00044FBB"/>
    <w:rsid w:val="00047560"/>
    <w:rsid w:val="00047F08"/>
    <w:rsid w:val="00076CAD"/>
    <w:rsid w:val="00076CEA"/>
    <w:rsid w:val="00084BD2"/>
    <w:rsid w:val="00086110"/>
    <w:rsid w:val="000951B0"/>
    <w:rsid w:val="000A32D7"/>
    <w:rsid w:val="000C45E5"/>
    <w:rsid w:val="000E2133"/>
    <w:rsid w:val="000E3E9E"/>
    <w:rsid w:val="000F1156"/>
    <w:rsid w:val="000F1338"/>
    <w:rsid w:val="000F161E"/>
    <w:rsid w:val="000F7883"/>
    <w:rsid w:val="001031B0"/>
    <w:rsid w:val="00104B3D"/>
    <w:rsid w:val="0011648C"/>
    <w:rsid w:val="00130212"/>
    <w:rsid w:val="001317DC"/>
    <w:rsid w:val="00134D2F"/>
    <w:rsid w:val="0015366E"/>
    <w:rsid w:val="00154359"/>
    <w:rsid w:val="00160104"/>
    <w:rsid w:val="00162DF8"/>
    <w:rsid w:val="00173C20"/>
    <w:rsid w:val="00175AE5"/>
    <w:rsid w:val="00175BB8"/>
    <w:rsid w:val="00177D97"/>
    <w:rsid w:val="0018021D"/>
    <w:rsid w:val="00182302"/>
    <w:rsid w:val="00186CA7"/>
    <w:rsid w:val="00193F21"/>
    <w:rsid w:val="001965B8"/>
    <w:rsid w:val="00196C97"/>
    <w:rsid w:val="001A2C36"/>
    <w:rsid w:val="001B07FE"/>
    <w:rsid w:val="001B5FC5"/>
    <w:rsid w:val="001B627A"/>
    <w:rsid w:val="001C29C5"/>
    <w:rsid w:val="001C7228"/>
    <w:rsid w:val="001D189D"/>
    <w:rsid w:val="001D1D96"/>
    <w:rsid w:val="001D5FE1"/>
    <w:rsid w:val="001E04BF"/>
    <w:rsid w:val="001E04ED"/>
    <w:rsid w:val="001E2EC2"/>
    <w:rsid w:val="001E3445"/>
    <w:rsid w:val="001E5345"/>
    <w:rsid w:val="001F2D05"/>
    <w:rsid w:val="001F6283"/>
    <w:rsid w:val="002004C5"/>
    <w:rsid w:val="00202EBF"/>
    <w:rsid w:val="002045FA"/>
    <w:rsid w:val="00211516"/>
    <w:rsid w:val="002122EF"/>
    <w:rsid w:val="00217F3B"/>
    <w:rsid w:val="0022294E"/>
    <w:rsid w:val="00222D1E"/>
    <w:rsid w:val="00225086"/>
    <w:rsid w:val="0022765F"/>
    <w:rsid w:val="00231366"/>
    <w:rsid w:val="002355A6"/>
    <w:rsid w:val="00235948"/>
    <w:rsid w:val="00250870"/>
    <w:rsid w:val="00250E52"/>
    <w:rsid w:val="00253FB9"/>
    <w:rsid w:val="00256921"/>
    <w:rsid w:val="002627C6"/>
    <w:rsid w:val="002640ED"/>
    <w:rsid w:val="00282C0B"/>
    <w:rsid w:val="00292C57"/>
    <w:rsid w:val="002932E7"/>
    <w:rsid w:val="002B6679"/>
    <w:rsid w:val="002C549D"/>
    <w:rsid w:val="002D1A99"/>
    <w:rsid w:val="002D377A"/>
    <w:rsid w:val="002D5BC6"/>
    <w:rsid w:val="002D7CA8"/>
    <w:rsid w:val="002E5F9E"/>
    <w:rsid w:val="002F23F2"/>
    <w:rsid w:val="0030592C"/>
    <w:rsid w:val="00311336"/>
    <w:rsid w:val="00314517"/>
    <w:rsid w:val="00320626"/>
    <w:rsid w:val="003210E0"/>
    <w:rsid w:val="0032505D"/>
    <w:rsid w:val="00327213"/>
    <w:rsid w:val="0033032F"/>
    <w:rsid w:val="00330D0F"/>
    <w:rsid w:val="00331121"/>
    <w:rsid w:val="00332274"/>
    <w:rsid w:val="00333A62"/>
    <w:rsid w:val="003401C3"/>
    <w:rsid w:val="00340A7C"/>
    <w:rsid w:val="0034587A"/>
    <w:rsid w:val="003469E1"/>
    <w:rsid w:val="00347BDE"/>
    <w:rsid w:val="00350A0E"/>
    <w:rsid w:val="003525D7"/>
    <w:rsid w:val="00353AD9"/>
    <w:rsid w:val="0036027B"/>
    <w:rsid w:val="003632C7"/>
    <w:rsid w:val="003632DB"/>
    <w:rsid w:val="003643DE"/>
    <w:rsid w:val="003708CF"/>
    <w:rsid w:val="00373B79"/>
    <w:rsid w:val="00377270"/>
    <w:rsid w:val="0037744A"/>
    <w:rsid w:val="0038400C"/>
    <w:rsid w:val="00385ACD"/>
    <w:rsid w:val="0038664F"/>
    <w:rsid w:val="003938CC"/>
    <w:rsid w:val="003A4C68"/>
    <w:rsid w:val="003A7E5D"/>
    <w:rsid w:val="003C199A"/>
    <w:rsid w:val="003C2E6E"/>
    <w:rsid w:val="003D48D6"/>
    <w:rsid w:val="003D4C5F"/>
    <w:rsid w:val="003E3213"/>
    <w:rsid w:val="003E3E8F"/>
    <w:rsid w:val="003E5414"/>
    <w:rsid w:val="003E725E"/>
    <w:rsid w:val="003F4649"/>
    <w:rsid w:val="00402A21"/>
    <w:rsid w:val="0041116F"/>
    <w:rsid w:val="0041127E"/>
    <w:rsid w:val="004118E3"/>
    <w:rsid w:val="00411D48"/>
    <w:rsid w:val="00411FD3"/>
    <w:rsid w:val="00412B08"/>
    <w:rsid w:val="00423D0E"/>
    <w:rsid w:val="004456EC"/>
    <w:rsid w:val="00447366"/>
    <w:rsid w:val="00461D19"/>
    <w:rsid w:val="004637B7"/>
    <w:rsid w:val="0048790B"/>
    <w:rsid w:val="004A0C04"/>
    <w:rsid w:val="004A4B3E"/>
    <w:rsid w:val="004B14F8"/>
    <w:rsid w:val="004B1F42"/>
    <w:rsid w:val="004B2C4D"/>
    <w:rsid w:val="004B5D5F"/>
    <w:rsid w:val="004C043A"/>
    <w:rsid w:val="004C391E"/>
    <w:rsid w:val="004D22DF"/>
    <w:rsid w:val="004D3ABA"/>
    <w:rsid w:val="004D6D93"/>
    <w:rsid w:val="004E013A"/>
    <w:rsid w:val="004E0FFA"/>
    <w:rsid w:val="004E312C"/>
    <w:rsid w:val="004E3141"/>
    <w:rsid w:val="004E4406"/>
    <w:rsid w:val="00506277"/>
    <w:rsid w:val="00510D75"/>
    <w:rsid w:val="005176E6"/>
    <w:rsid w:val="00523AD4"/>
    <w:rsid w:val="00527C2E"/>
    <w:rsid w:val="00535A30"/>
    <w:rsid w:val="005448D0"/>
    <w:rsid w:val="005455CD"/>
    <w:rsid w:val="00546EA8"/>
    <w:rsid w:val="00547573"/>
    <w:rsid w:val="005526B3"/>
    <w:rsid w:val="005955E0"/>
    <w:rsid w:val="00596B21"/>
    <w:rsid w:val="0059756A"/>
    <w:rsid w:val="005A449A"/>
    <w:rsid w:val="005B125F"/>
    <w:rsid w:val="005C19D9"/>
    <w:rsid w:val="005C2FBF"/>
    <w:rsid w:val="005C5B8D"/>
    <w:rsid w:val="005C5D38"/>
    <w:rsid w:val="005D0B20"/>
    <w:rsid w:val="005D2D12"/>
    <w:rsid w:val="005D371B"/>
    <w:rsid w:val="005E3200"/>
    <w:rsid w:val="005E4EF7"/>
    <w:rsid w:val="005E77A2"/>
    <w:rsid w:val="005F20F6"/>
    <w:rsid w:val="005F4A7B"/>
    <w:rsid w:val="005F5E1D"/>
    <w:rsid w:val="00600952"/>
    <w:rsid w:val="0060105E"/>
    <w:rsid w:val="00602A8C"/>
    <w:rsid w:val="00602C59"/>
    <w:rsid w:val="00604780"/>
    <w:rsid w:val="00604943"/>
    <w:rsid w:val="0060767E"/>
    <w:rsid w:val="0062275A"/>
    <w:rsid w:val="00625FD9"/>
    <w:rsid w:val="006342B2"/>
    <w:rsid w:val="006346E9"/>
    <w:rsid w:val="00637401"/>
    <w:rsid w:val="006434F9"/>
    <w:rsid w:val="0064650E"/>
    <w:rsid w:val="0065366A"/>
    <w:rsid w:val="0067320C"/>
    <w:rsid w:val="006753DF"/>
    <w:rsid w:val="00680059"/>
    <w:rsid w:val="006801CA"/>
    <w:rsid w:val="00684D09"/>
    <w:rsid w:val="0068710E"/>
    <w:rsid w:val="006873E7"/>
    <w:rsid w:val="00690A06"/>
    <w:rsid w:val="00697E7D"/>
    <w:rsid w:val="006A2865"/>
    <w:rsid w:val="006A3437"/>
    <w:rsid w:val="006A402F"/>
    <w:rsid w:val="006A75E1"/>
    <w:rsid w:val="006B216D"/>
    <w:rsid w:val="006B35C2"/>
    <w:rsid w:val="006B3AEE"/>
    <w:rsid w:val="006B4E59"/>
    <w:rsid w:val="006C18EF"/>
    <w:rsid w:val="006C2770"/>
    <w:rsid w:val="006C4249"/>
    <w:rsid w:val="006D04BC"/>
    <w:rsid w:val="006D1967"/>
    <w:rsid w:val="006E5A17"/>
    <w:rsid w:val="006E5E47"/>
    <w:rsid w:val="006E7A7F"/>
    <w:rsid w:val="006F5E81"/>
    <w:rsid w:val="0070410C"/>
    <w:rsid w:val="007110D9"/>
    <w:rsid w:val="0071474A"/>
    <w:rsid w:val="00715534"/>
    <w:rsid w:val="007167F6"/>
    <w:rsid w:val="00717094"/>
    <w:rsid w:val="00717FB2"/>
    <w:rsid w:val="00721CCC"/>
    <w:rsid w:val="00726487"/>
    <w:rsid w:val="007264F9"/>
    <w:rsid w:val="0073465F"/>
    <w:rsid w:val="00736901"/>
    <w:rsid w:val="00737078"/>
    <w:rsid w:val="00740F98"/>
    <w:rsid w:val="007475A4"/>
    <w:rsid w:val="00751473"/>
    <w:rsid w:val="007615BF"/>
    <w:rsid w:val="00762FAC"/>
    <w:rsid w:val="00770859"/>
    <w:rsid w:val="00775F2E"/>
    <w:rsid w:val="00783E47"/>
    <w:rsid w:val="007865BF"/>
    <w:rsid w:val="007900A5"/>
    <w:rsid w:val="007966F2"/>
    <w:rsid w:val="007A01C0"/>
    <w:rsid w:val="007B4939"/>
    <w:rsid w:val="007C015D"/>
    <w:rsid w:val="007C048D"/>
    <w:rsid w:val="007D36FE"/>
    <w:rsid w:val="007D44C5"/>
    <w:rsid w:val="007D5473"/>
    <w:rsid w:val="007D575D"/>
    <w:rsid w:val="007D590E"/>
    <w:rsid w:val="007F246F"/>
    <w:rsid w:val="007F7BEE"/>
    <w:rsid w:val="00810AE4"/>
    <w:rsid w:val="008122CB"/>
    <w:rsid w:val="008138BA"/>
    <w:rsid w:val="00815A60"/>
    <w:rsid w:val="0082147E"/>
    <w:rsid w:val="00825BDF"/>
    <w:rsid w:val="00841760"/>
    <w:rsid w:val="00845282"/>
    <w:rsid w:val="0084543D"/>
    <w:rsid w:val="008509F0"/>
    <w:rsid w:val="00851EFB"/>
    <w:rsid w:val="00853A7B"/>
    <w:rsid w:val="00854F0D"/>
    <w:rsid w:val="0085622F"/>
    <w:rsid w:val="00867F1A"/>
    <w:rsid w:val="008739A4"/>
    <w:rsid w:val="00876810"/>
    <w:rsid w:val="00882BC8"/>
    <w:rsid w:val="0088527C"/>
    <w:rsid w:val="0088690A"/>
    <w:rsid w:val="00895BDE"/>
    <w:rsid w:val="00896731"/>
    <w:rsid w:val="008A1FFC"/>
    <w:rsid w:val="008A3544"/>
    <w:rsid w:val="008A6767"/>
    <w:rsid w:val="008B1E8D"/>
    <w:rsid w:val="008B2A65"/>
    <w:rsid w:val="008B3477"/>
    <w:rsid w:val="008B3532"/>
    <w:rsid w:val="008B52CB"/>
    <w:rsid w:val="008D2065"/>
    <w:rsid w:val="008D352B"/>
    <w:rsid w:val="008E79E0"/>
    <w:rsid w:val="008F08BC"/>
    <w:rsid w:val="008F252E"/>
    <w:rsid w:val="008F2ECB"/>
    <w:rsid w:val="008F3E1A"/>
    <w:rsid w:val="00904353"/>
    <w:rsid w:val="009078BA"/>
    <w:rsid w:val="00910183"/>
    <w:rsid w:val="00916556"/>
    <w:rsid w:val="00924323"/>
    <w:rsid w:val="00925AF3"/>
    <w:rsid w:val="00933FE9"/>
    <w:rsid w:val="00934F35"/>
    <w:rsid w:val="00937AF3"/>
    <w:rsid w:val="00942D56"/>
    <w:rsid w:val="009461B0"/>
    <w:rsid w:val="00953845"/>
    <w:rsid w:val="00956E89"/>
    <w:rsid w:val="00957A1A"/>
    <w:rsid w:val="00973A0A"/>
    <w:rsid w:val="009808F4"/>
    <w:rsid w:val="00982DA9"/>
    <w:rsid w:val="00984AAB"/>
    <w:rsid w:val="00986829"/>
    <w:rsid w:val="009920D2"/>
    <w:rsid w:val="00992932"/>
    <w:rsid w:val="00995E12"/>
    <w:rsid w:val="009965A5"/>
    <w:rsid w:val="00996BD2"/>
    <w:rsid w:val="009A05E1"/>
    <w:rsid w:val="009A0F75"/>
    <w:rsid w:val="009A42F1"/>
    <w:rsid w:val="009A7CD0"/>
    <w:rsid w:val="009B0A4B"/>
    <w:rsid w:val="009B1BC0"/>
    <w:rsid w:val="009B6597"/>
    <w:rsid w:val="009D4B90"/>
    <w:rsid w:val="009D5F56"/>
    <w:rsid w:val="009E07ED"/>
    <w:rsid w:val="009E1D97"/>
    <w:rsid w:val="009E3946"/>
    <w:rsid w:val="009E3EAA"/>
    <w:rsid w:val="009E6AA6"/>
    <w:rsid w:val="009F33B2"/>
    <w:rsid w:val="009F5D4E"/>
    <w:rsid w:val="00A001A3"/>
    <w:rsid w:val="00A02099"/>
    <w:rsid w:val="00A05590"/>
    <w:rsid w:val="00A14A1B"/>
    <w:rsid w:val="00A1760D"/>
    <w:rsid w:val="00A2514E"/>
    <w:rsid w:val="00A35819"/>
    <w:rsid w:val="00A37419"/>
    <w:rsid w:val="00A450B2"/>
    <w:rsid w:val="00A57B41"/>
    <w:rsid w:val="00A67119"/>
    <w:rsid w:val="00A67BDB"/>
    <w:rsid w:val="00A850E5"/>
    <w:rsid w:val="00A87E83"/>
    <w:rsid w:val="00A9079E"/>
    <w:rsid w:val="00AA3454"/>
    <w:rsid w:val="00AA73E3"/>
    <w:rsid w:val="00AB5B41"/>
    <w:rsid w:val="00AC1680"/>
    <w:rsid w:val="00AC18F7"/>
    <w:rsid w:val="00AC252C"/>
    <w:rsid w:val="00AC3650"/>
    <w:rsid w:val="00AD52A0"/>
    <w:rsid w:val="00AD6040"/>
    <w:rsid w:val="00AE3B1C"/>
    <w:rsid w:val="00AE3BCB"/>
    <w:rsid w:val="00AE61EB"/>
    <w:rsid w:val="00AF076A"/>
    <w:rsid w:val="00AF1ADE"/>
    <w:rsid w:val="00AF30F9"/>
    <w:rsid w:val="00AF3386"/>
    <w:rsid w:val="00AF635E"/>
    <w:rsid w:val="00B02FB3"/>
    <w:rsid w:val="00B05823"/>
    <w:rsid w:val="00B1112F"/>
    <w:rsid w:val="00B119F3"/>
    <w:rsid w:val="00B12D58"/>
    <w:rsid w:val="00B157E0"/>
    <w:rsid w:val="00B35CD2"/>
    <w:rsid w:val="00B47B3B"/>
    <w:rsid w:val="00B57001"/>
    <w:rsid w:val="00B57417"/>
    <w:rsid w:val="00B70AF6"/>
    <w:rsid w:val="00B772FC"/>
    <w:rsid w:val="00B84F94"/>
    <w:rsid w:val="00B85EE1"/>
    <w:rsid w:val="00B87ACE"/>
    <w:rsid w:val="00BA1E2B"/>
    <w:rsid w:val="00BA57E1"/>
    <w:rsid w:val="00BA7D59"/>
    <w:rsid w:val="00BB05DB"/>
    <w:rsid w:val="00BB6383"/>
    <w:rsid w:val="00BB6D2D"/>
    <w:rsid w:val="00BB7CB2"/>
    <w:rsid w:val="00BC3E0D"/>
    <w:rsid w:val="00BC688F"/>
    <w:rsid w:val="00BC7742"/>
    <w:rsid w:val="00BD4190"/>
    <w:rsid w:val="00BD5B49"/>
    <w:rsid w:val="00BE0A56"/>
    <w:rsid w:val="00BE2833"/>
    <w:rsid w:val="00BE7287"/>
    <w:rsid w:val="00BF128B"/>
    <w:rsid w:val="00BF3169"/>
    <w:rsid w:val="00BF48A7"/>
    <w:rsid w:val="00BF59D4"/>
    <w:rsid w:val="00C0370C"/>
    <w:rsid w:val="00C206F0"/>
    <w:rsid w:val="00C21636"/>
    <w:rsid w:val="00C3057C"/>
    <w:rsid w:val="00C3282D"/>
    <w:rsid w:val="00C34A29"/>
    <w:rsid w:val="00C36F9B"/>
    <w:rsid w:val="00C4296D"/>
    <w:rsid w:val="00C43A5A"/>
    <w:rsid w:val="00C45200"/>
    <w:rsid w:val="00C457C4"/>
    <w:rsid w:val="00C46BC5"/>
    <w:rsid w:val="00C51958"/>
    <w:rsid w:val="00C549FF"/>
    <w:rsid w:val="00C56CD7"/>
    <w:rsid w:val="00C61AAD"/>
    <w:rsid w:val="00C64EDE"/>
    <w:rsid w:val="00C6564A"/>
    <w:rsid w:val="00C71635"/>
    <w:rsid w:val="00C73A16"/>
    <w:rsid w:val="00C82B91"/>
    <w:rsid w:val="00C83DC7"/>
    <w:rsid w:val="00C86714"/>
    <w:rsid w:val="00C87E57"/>
    <w:rsid w:val="00C9278D"/>
    <w:rsid w:val="00C92A76"/>
    <w:rsid w:val="00C9344C"/>
    <w:rsid w:val="00CA1478"/>
    <w:rsid w:val="00CA2329"/>
    <w:rsid w:val="00CA3BE7"/>
    <w:rsid w:val="00CA439E"/>
    <w:rsid w:val="00CA5C94"/>
    <w:rsid w:val="00CB3CE7"/>
    <w:rsid w:val="00CB50BA"/>
    <w:rsid w:val="00CC3700"/>
    <w:rsid w:val="00CD0074"/>
    <w:rsid w:val="00CD13E6"/>
    <w:rsid w:val="00CD21E8"/>
    <w:rsid w:val="00CD2916"/>
    <w:rsid w:val="00CE580B"/>
    <w:rsid w:val="00CF0EC7"/>
    <w:rsid w:val="00D05173"/>
    <w:rsid w:val="00D05CE9"/>
    <w:rsid w:val="00D14BFD"/>
    <w:rsid w:val="00D14F78"/>
    <w:rsid w:val="00D1673D"/>
    <w:rsid w:val="00D17A73"/>
    <w:rsid w:val="00D20A9C"/>
    <w:rsid w:val="00D24027"/>
    <w:rsid w:val="00D3410B"/>
    <w:rsid w:val="00D3665D"/>
    <w:rsid w:val="00D4213F"/>
    <w:rsid w:val="00D42895"/>
    <w:rsid w:val="00D429CB"/>
    <w:rsid w:val="00D45DC2"/>
    <w:rsid w:val="00D51C14"/>
    <w:rsid w:val="00D56A98"/>
    <w:rsid w:val="00D62392"/>
    <w:rsid w:val="00D6429E"/>
    <w:rsid w:val="00D65B57"/>
    <w:rsid w:val="00D66F67"/>
    <w:rsid w:val="00D716D2"/>
    <w:rsid w:val="00D7242B"/>
    <w:rsid w:val="00D74DFD"/>
    <w:rsid w:val="00D80D5C"/>
    <w:rsid w:val="00D82A40"/>
    <w:rsid w:val="00D879B7"/>
    <w:rsid w:val="00D92B55"/>
    <w:rsid w:val="00DA2399"/>
    <w:rsid w:val="00DA609E"/>
    <w:rsid w:val="00DA6B2D"/>
    <w:rsid w:val="00DB241C"/>
    <w:rsid w:val="00DB30DE"/>
    <w:rsid w:val="00DB521A"/>
    <w:rsid w:val="00DB58F7"/>
    <w:rsid w:val="00DB7A46"/>
    <w:rsid w:val="00DC0CDF"/>
    <w:rsid w:val="00DC1ECA"/>
    <w:rsid w:val="00DC71DC"/>
    <w:rsid w:val="00DD1417"/>
    <w:rsid w:val="00DD5712"/>
    <w:rsid w:val="00DD5E78"/>
    <w:rsid w:val="00DD79D7"/>
    <w:rsid w:val="00E061E4"/>
    <w:rsid w:val="00E20D9D"/>
    <w:rsid w:val="00E2249B"/>
    <w:rsid w:val="00E272B3"/>
    <w:rsid w:val="00E319E4"/>
    <w:rsid w:val="00E3593E"/>
    <w:rsid w:val="00E4537E"/>
    <w:rsid w:val="00E53E98"/>
    <w:rsid w:val="00E61BB9"/>
    <w:rsid w:val="00E61BC8"/>
    <w:rsid w:val="00E72DEE"/>
    <w:rsid w:val="00E736D2"/>
    <w:rsid w:val="00E81438"/>
    <w:rsid w:val="00E841FE"/>
    <w:rsid w:val="00E84984"/>
    <w:rsid w:val="00E92119"/>
    <w:rsid w:val="00E93F60"/>
    <w:rsid w:val="00E9640E"/>
    <w:rsid w:val="00EA0AAA"/>
    <w:rsid w:val="00EB3045"/>
    <w:rsid w:val="00EB68A5"/>
    <w:rsid w:val="00EB6DF4"/>
    <w:rsid w:val="00EC25A0"/>
    <w:rsid w:val="00EC4400"/>
    <w:rsid w:val="00ED02CF"/>
    <w:rsid w:val="00ED7C5C"/>
    <w:rsid w:val="00EE04E0"/>
    <w:rsid w:val="00EE15B8"/>
    <w:rsid w:val="00EE3D6B"/>
    <w:rsid w:val="00EE690C"/>
    <w:rsid w:val="00EF173A"/>
    <w:rsid w:val="00EF1B8B"/>
    <w:rsid w:val="00EF364D"/>
    <w:rsid w:val="00F01491"/>
    <w:rsid w:val="00F034F6"/>
    <w:rsid w:val="00F037D7"/>
    <w:rsid w:val="00F072F9"/>
    <w:rsid w:val="00F15C85"/>
    <w:rsid w:val="00F22A54"/>
    <w:rsid w:val="00F246B9"/>
    <w:rsid w:val="00F321C4"/>
    <w:rsid w:val="00F35C46"/>
    <w:rsid w:val="00F3624B"/>
    <w:rsid w:val="00F3641C"/>
    <w:rsid w:val="00F423B2"/>
    <w:rsid w:val="00F431A2"/>
    <w:rsid w:val="00F4704A"/>
    <w:rsid w:val="00F50E68"/>
    <w:rsid w:val="00F5793E"/>
    <w:rsid w:val="00F60FE6"/>
    <w:rsid w:val="00F627B4"/>
    <w:rsid w:val="00F65637"/>
    <w:rsid w:val="00F65879"/>
    <w:rsid w:val="00F74E4F"/>
    <w:rsid w:val="00F75BCF"/>
    <w:rsid w:val="00F7681C"/>
    <w:rsid w:val="00F7742C"/>
    <w:rsid w:val="00F77864"/>
    <w:rsid w:val="00F83C6D"/>
    <w:rsid w:val="00F84A69"/>
    <w:rsid w:val="00F94389"/>
    <w:rsid w:val="00F96A17"/>
    <w:rsid w:val="00FA307B"/>
    <w:rsid w:val="00FA3EC2"/>
    <w:rsid w:val="00FA4F33"/>
    <w:rsid w:val="00FA5943"/>
    <w:rsid w:val="00FA74F7"/>
    <w:rsid w:val="00FB086C"/>
    <w:rsid w:val="00FB5F89"/>
    <w:rsid w:val="00FC1966"/>
    <w:rsid w:val="00FD5A07"/>
    <w:rsid w:val="00FD65A7"/>
    <w:rsid w:val="00FD6772"/>
    <w:rsid w:val="00FE0ADF"/>
    <w:rsid w:val="00FE0EDA"/>
    <w:rsid w:val="00FE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30151B8-4F13-47A3-B1E6-9D770F9E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21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3F21"/>
    <w:pPr>
      <w:ind w:left="720"/>
      <w:contextualSpacing/>
    </w:pPr>
  </w:style>
  <w:style w:type="paragraph" w:styleId="a4">
    <w:name w:val="No Spacing"/>
    <w:uiPriority w:val="1"/>
    <w:qFormat/>
    <w:rsid w:val="00193F21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E3946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9E3946"/>
    <w:pPr>
      <w:spacing w:before="100" w:beforeAutospacing="1" w:after="100" w:afterAutospacing="1" w:line="240" w:lineRule="auto"/>
    </w:pPr>
    <w:rPr>
      <w:rFonts w:asciiTheme="minorHAnsi" w:hAnsiTheme="minorHAnsi"/>
      <w:sz w:val="24"/>
      <w:szCs w:val="24"/>
      <w:lang w:eastAsia="ru-RU"/>
    </w:rPr>
  </w:style>
  <w:style w:type="table" w:styleId="a7">
    <w:name w:val="Table Grid"/>
    <w:basedOn w:val="a1"/>
    <w:uiPriority w:val="39"/>
    <w:rsid w:val="0033112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984AA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984AAB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D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0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DCF8E036FAD6B0B826714DB8097F81BC01527F63FCAC2B80CD7CF160zEX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F52A-7CFD-42C6-B3CA-3899EC2D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alenad</cp:lastModifiedBy>
  <cp:revision>2</cp:revision>
  <cp:lastPrinted>2019-11-12T08:06:00Z</cp:lastPrinted>
  <dcterms:created xsi:type="dcterms:W3CDTF">2019-11-12T08:07:00Z</dcterms:created>
  <dcterms:modified xsi:type="dcterms:W3CDTF">2019-11-12T08:07:00Z</dcterms:modified>
</cp:coreProperties>
</file>