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363" w:rsidRPr="00660FDC" w:rsidRDefault="00914363" w:rsidP="00FA505C">
      <w:pPr>
        <w:suppressAutoHyphens/>
        <w:ind w:firstLine="0"/>
        <w:jc w:val="right"/>
      </w:pPr>
    </w:p>
    <w:tbl>
      <w:tblPr>
        <w:tblW w:w="10490" w:type="dxa"/>
        <w:tblInd w:w="-567" w:type="dxa"/>
        <w:tblLayout w:type="fixed"/>
        <w:tblLook w:val="0000" w:firstRow="0" w:lastRow="0" w:firstColumn="0" w:lastColumn="0" w:noHBand="0" w:noVBand="0"/>
      </w:tblPr>
      <w:tblGrid>
        <w:gridCol w:w="4111"/>
        <w:gridCol w:w="6379"/>
      </w:tblGrid>
      <w:tr w:rsidR="00FF4FC5" w:rsidRPr="00FF4FC5" w:rsidTr="00312151">
        <w:trPr>
          <w:trHeight w:val="80"/>
        </w:trPr>
        <w:tc>
          <w:tcPr>
            <w:tcW w:w="4111" w:type="dxa"/>
          </w:tcPr>
          <w:p w:rsidR="002258BC" w:rsidRPr="00660FDC" w:rsidRDefault="002258BC" w:rsidP="002258BC">
            <w:pPr>
              <w:widowControl/>
              <w:autoSpaceDE/>
              <w:autoSpaceDN/>
              <w:spacing w:after="200" w:line="276" w:lineRule="auto"/>
              <w:ind w:right="-6061" w:firstLine="0"/>
              <w:jc w:val="right"/>
              <w:rPr>
                <w:rFonts w:eastAsia="Calibri"/>
                <w:b/>
                <w:i/>
                <w:kern w:val="0"/>
                <w:lang w:eastAsia="en-US"/>
              </w:rPr>
            </w:pPr>
          </w:p>
        </w:tc>
        <w:tc>
          <w:tcPr>
            <w:tcW w:w="6379" w:type="dxa"/>
          </w:tcPr>
          <w:p w:rsidR="002258BC" w:rsidRPr="00FF4FC5" w:rsidRDefault="002258BC" w:rsidP="00DD4BE3">
            <w:pPr>
              <w:widowControl/>
              <w:autoSpaceDE/>
              <w:autoSpaceDN/>
              <w:spacing w:before="240" w:after="60" w:line="276" w:lineRule="auto"/>
              <w:ind w:left="426" w:firstLine="0"/>
              <w:jc w:val="right"/>
              <w:outlineLvl w:val="5"/>
              <w:rPr>
                <w:b/>
                <w:bCs/>
                <w:kern w:val="0"/>
              </w:rPr>
            </w:pPr>
            <w:r w:rsidRPr="00FF4FC5">
              <w:rPr>
                <w:b/>
                <w:bCs/>
                <w:kern w:val="0"/>
              </w:rPr>
              <w:t>УТВЕРЖД</w:t>
            </w:r>
            <w:r w:rsidR="00DD4BE3" w:rsidRPr="00FF4FC5">
              <w:rPr>
                <w:b/>
                <w:bCs/>
                <w:kern w:val="0"/>
              </w:rPr>
              <w:t>ЕНО</w:t>
            </w:r>
          </w:p>
        </w:tc>
      </w:tr>
      <w:tr w:rsidR="00FF4FC5" w:rsidRPr="00FF4FC5" w:rsidTr="00312151">
        <w:tc>
          <w:tcPr>
            <w:tcW w:w="4111" w:type="dxa"/>
          </w:tcPr>
          <w:p w:rsidR="002258BC" w:rsidRPr="00660FDC" w:rsidRDefault="002258BC" w:rsidP="002258BC">
            <w:pPr>
              <w:widowControl/>
              <w:autoSpaceDE/>
              <w:autoSpaceDN/>
              <w:spacing w:after="200" w:line="276" w:lineRule="auto"/>
              <w:ind w:right="2160" w:firstLine="0"/>
              <w:jc w:val="center"/>
              <w:rPr>
                <w:rFonts w:eastAsia="Calibri"/>
                <w:i/>
                <w:kern w:val="0"/>
                <w:lang w:eastAsia="en-US"/>
              </w:rPr>
            </w:pPr>
            <w:r w:rsidRPr="00660FDC">
              <w:rPr>
                <w:rFonts w:eastAsia="Calibri"/>
                <w:noProof/>
                <w:kern w:val="0"/>
              </w:rPr>
              <w:drawing>
                <wp:inline distT="0" distB="0" distL="0" distR="0" wp14:anchorId="34C183F3" wp14:editId="7EEFCBFA">
                  <wp:extent cx="1496060" cy="510540"/>
                  <wp:effectExtent l="0" t="0" r="0" b="0"/>
                  <wp:docPr id="2" name="Рисунок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6060" cy="510540"/>
                          </a:xfrm>
                          <a:prstGeom prst="rect">
                            <a:avLst/>
                          </a:prstGeom>
                          <a:noFill/>
                          <a:ln>
                            <a:noFill/>
                          </a:ln>
                        </pic:spPr>
                      </pic:pic>
                    </a:graphicData>
                  </a:graphic>
                </wp:inline>
              </w:drawing>
            </w:r>
          </w:p>
        </w:tc>
        <w:tc>
          <w:tcPr>
            <w:tcW w:w="6379" w:type="dxa"/>
          </w:tcPr>
          <w:p w:rsidR="002258BC" w:rsidRPr="00FF4FC5" w:rsidRDefault="009374A9" w:rsidP="002258BC">
            <w:pPr>
              <w:widowControl/>
              <w:autoSpaceDE/>
              <w:autoSpaceDN/>
              <w:spacing w:after="200" w:line="276" w:lineRule="auto"/>
              <w:ind w:firstLine="0"/>
              <w:jc w:val="right"/>
              <w:rPr>
                <w:rFonts w:eastAsia="Calibri"/>
                <w:b/>
                <w:kern w:val="0"/>
                <w:lang w:eastAsia="en-US"/>
              </w:rPr>
            </w:pPr>
            <w:r w:rsidRPr="00FF4FC5">
              <w:rPr>
                <w:rFonts w:eastAsia="Calibri"/>
                <w:b/>
                <w:kern w:val="0"/>
                <w:lang w:eastAsia="en-US"/>
              </w:rPr>
              <w:t>Совет</w:t>
            </w:r>
            <w:r w:rsidR="00DD4BE3" w:rsidRPr="00FF4FC5">
              <w:rPr>
                <w:rFonts w:eastAsia="Calibri"/>
                <w:b/>
                <w:kern w:val="0"/>
                <w:lang w:eastAsia="en-US"/>
              </w:rPr>
              <w:t>ом</w:t>
            </w:r>
            <w:r w:rsidRPr="00FF4FC5">
              <w:rPr>
                <w:rFonts w:eastAsia="Calibri"/>
                <w:b/>
                <w:kern w:val="0"/>
                <w:lang w:eastAsia="en-US"/>
              </w:rPr>
              <w:t xml:space="preserve"> директоров</w:t>
            </w:r>
          </w:p>
          <w:p w:rsidR="002258BC" w:rsidRPr="00FF4FC5" w:rsidRDefault="002258BC" w:rsidP="002258BC">
            <w:pPr>
              <w:widowControl/>
              <w:autoSpaceDE/>
              <w:autoSpaceDN/>
              <w:spacing w:after="200" w:line="276" w:lineRule="auto"/>
              <w:ind w:firstLine="0"/>
              <w:jc w:val="right"/>
              <w:rPr>
                <w:rFonts w:eastAsia="Calibri"/>
                <w:b/>
                <w:kern w:val="0"/>
                <w:lang w:eastAsia="en-US"/>
              </w:rPr>
            </w:pPr>
            <w:r w:rsidRPr="00FF4FC5">
              <w:rPr>
                <w:rFonts w:eastAsia="Calibri"/>
                <w:b/>
                <w:kern w:val="0"/>
                <w:lang w:eastAsia="en-US"/>
              </w:rPr>
              <w:t xml:space="preserve">АО Банк «Развитие - </w:t>
            </w:r>
            <w:r w:rsidR="002038C0" w:rsidRPr="00FF4FC5">
              <w:rPr>
                <w:rFonts w:eastAsia="Calibri"/>
                <w:b/>
                <w:kern w:val="0"/>
                <w:lang w:eastAsia="en-US"/>
              </w:rPr>
              <w:t>С</w:t>
            </w:r>
            <w:r w:rsidRPr="00FF4FC5">
              <w:rPr>
                <w:rFonts w:eastAsia="Calibri"/>
                <w:b/>
                <w:kern w:val="0"/>
                <w:lang w:eastAsia="en-US"/>
              </w:rPr>
              <w:t>толица»</w:t>
            </w:r>
          </w:p>
          <w:p w:rsidR="002258BC" w:rsidRPr="00FF4FC5" w:rsidRDefault="002258BC" w:rsidP="002258BC">
            <w:pPr>
              <w:widowControl/>
              <w:autoSpaceDE/>
              <w:autoSpaceDN/>
              <w:spacing w:after="200" w:line="276" w:lineRule="auto"/>
              <w:ind w:firstLine="0"/>
              <w:jc w:val="right"/>
              <w:rPr>
                <w:rFonts w:eastAsia="Calibri"/>
                <w:b/>
                <w:kern w:val="0"/>
                <w:lang w:eastAsia="en-US"/>
              </w:rPr>
            </w:pPr>
            <w:r w:rsidRPr="00FF4FC5">
              <w:rPr>
                <w:rFonts w:eastAsia="Calibri"/>
                <w:b/>
                <w:kern w:val="0"/>
                <w:lang w:eastAsia="en-US"/>
              </w:rPr>
              <w:t>Пр</w:t>
            </w:r>
            <w:r w:rsidR="009374A9" w:rsidRPr="00FF4FC5">
              <w:rPr>
                <w:rFonts w:eastAsia="Calibri"/>
                <w:b/>
                <w:kern w:val="0"/>
                <w:lang w:eastAsia="en-US"/>
              </w:rPr>
              <w:t xml:space="preserve">отокол № </w:t>
            </w:r>
            <w:r w:rsidR="00FF4FC5" w:rsidRPr="00FF4FC5">
              <w:rPr>
                <w:rFonts w:eastAsia="Calibri"/>
                <w:b/>
                <w:kern w:val="0"/>
                <w:lang w:eastAsia="en-US"/>
              </w:rPr>
              <w:t>651</w:t>
            </w:r>
            <w:r w:rsidR="00BD2383">
              <w:rPr>
                <w:rFonts w:eastAsia="Calibri"/>
                <w:b/>
                <w:kern w:val="0"/>
                <w:lang w:eastAsia="en-US"/>
              </w:rPr>
              <w:t xml:space="preserve"> </w:t>
            </w:r>
            <w:r w:rsidR="009374A9" w:rsidRPr="00FF4FC5">
              <w:rPr>
                <w:rFonts w:eastAsia="Calibri"/>
                <w:b/>
                <w:kern w:val="0"/>
                <w:lang w:eastAsia="en-US"/>
              </w:rPr>
              <w:t>от</w:t>
            </w:r>
            <w:r w:rsidR="002038C0" w:rsidRPr="00FF4FC5">
              <w:rPr>
                <w:rFonts w:eastAsia="Calibri"/>
                <w:b/>
                <w:kern w:val="0"/>
                <w:lang w:eastAsia="en-US"/>
              </w:rPr>
              <w:t xml:space="preserve"> </w:t>
            </w:r>
            <w:r w:rsidR="00FF4FC5" w:rsidRPr="00FF4FC5">
              <w:rPr>
                <w:rFonts w:eastAsia="Calibri"/>
                <w:b/>
                <w:kern w:val="0"/>
                <w:lang w:eastAsia="en-US"/>
              </w:rPr>
              <w:t>02</w:t>
            </w:r>
            <w:r w:rsidR="009374A9" w:rsidRPr="00FF4FC5">
              <w:rPr>
                <w:rFonts w:eastAsia="Calibri"/>
                <w:b/>
                <w:kern w:val="0"/>
                <w:lang w:eastAsia="en-US"/>
              </w:rPr>
              <w:t>.</w:t>
            </w:r>
            <w:r w:rsidR="003858DB" w:rsidRPr="00FF4FC5">
              <w:rPr>
                <w:rFonts w:eastAsia="Calibri"/>
                <w:b/>
                <w:kern w:val="0"/>
                <w:lang w:eastAsia="en-US"/>
              </w:rPr>
              <w:t>1</w:t>
            </w:r>
            <w:r w:rsidR="00FF4FC5" w:rsidRPr="00FF4FC5">
              <w:rPr>
                <w:rFonts w:eastAsia="Calibri"/>
                <w:b/>
                <w:kern w:val="0"/>
                <w:lang w:eastAsia="en-US"/>
              </w:rPr>
              <w:t>1</w:t>
            </w:r>
            <w:r w:rsidR="009374A9" w:rsidRPr="00FF4FC5">
              <w:rPr>
                <w:rFonts w:eastAsia="Calibri"/>
                <w:b/>
                <w:kern w:val="0"/>
                <w:lang w:eastAsia="en-US"/>
              </w:rPr>
              <w:t>.20</w:t>
            </w:r>
            <w:r w:rsidR="00A23DCC" w:rsidRPr="00FF4FC5">
              <w:rPr>
                <w:rFonts w:eastAsia="Calibri"/>
                <w:b/>
                <w:kern w:val="0"/>
                <w:lang w:eastAsia="en-US"/>
              </w:rPr>
              <w:t>23</w:t>
            </w:r>
            <w:r w:rsidR="009374A9" w:rsidRPr="00FF4FC5">
              <w:rPr>
                <w:rFonts w:eastAsia="Calibri"/>
                <w:b/>
                <w:kern w:val="0"/>
                <w:lang w:eastAsia="en-US"/>
              </w:rPr>
              <w:t>г.</w:t>
            </w:r>
          </w:p>
          <w:p w:rsidR="004C3483" w:rsidRPr="00FF4FC5" w:rsidRDefault="004C3483" w:rsidP="002258BC">
            <w:pPr>
              <w:widowControl/>
              <w:autoSpaceDE/>
              <w:autoSpaceDN/>
              <w:spacing w:after="200" w:line="276" w:lineRule="auto"/>
              <w:ind w:firstLine="0"/>
              <w:jc w:val="right"/>
              <w:rPr>
                <w:rFonts w:eastAsia="Calibri"/>
                <w:b/>
                <w:kern w:val="0"/>
                <w:lang w:eastAsia="en-US"/>
              </w:rPr>
            </w:pPr>
            <w:r w:rsidRPr="00FF4FC5">
              <w:rPr>
                <w:rFonts w:eastAsia="Calibri"/>
                <w:b/>
                <w:kern w:val="0"/>
                <w:lang w:eastAsia="en-US"/>
              </w:rPr>
              <w:t>(Введена в действие с 0</w:t>
            </w:r>
            <w:r w:rsidR="00FF4FC5" w:rsidRPr="00FF4FC5">
              <w:rPr>
                <w:rFonts w:eastAsia="Calibri"/>
                <w:b/>
                <w:kern w:val="0"/>
                <w:lang w:eastAsia="en-US"/>
              </w:rPr>
              <w:t>2</w:t>
            </w:r>
            <w:r w:rsidRPr="00FF4FC5">
              <w:rPr>
                <w:rFonts w:eastAsia="Calibri"/>
                <w:b/>
                <w:kern w:val="0"/>
                <w:lang w:eastAsia="en-US"/>
              </w:rPr>
              <w:t>.11.2023г.)</w:t>
            </w:r>
          </w:p>
          <w:p w:rsidR="00CD6F1F" w:rsidRPr="00FF4FC5" w:rsidRDefault="00CD6F1F" w:rsidP="004631E5">
            <w:pPr>
              <w:widowControl/>
              <w:autoSpaceDE/>
              <w:autoSpaceDN/>
              <w:spacing w:after="200" w:line="276" w:lineRule="auto"/>
              <w:ind w:firstLine="0"/>
              <w:jc w:val="right"/>
              <w:rPr>
                <w:rFonts w:eastAsia="Calibri"/>
                <w:b/>
                <w:kern w:val="0"/>
                <w:lang w:eastAsia="en-US"/>
              </w:rPr>
            </w:pPr>
          </w:p>
        </w:tc>
      </w:tr>
    </w:tbl>
    <w:p w:rsidR="00914363" w:rsidRPr="00660FDC" w:rsidRDefault="00914363" w:rsidP="00C7223B">
      <w:pPr>
        <w:suppressAutoHyphens/>
        <w:ind w:firstLine="0"/>
        <w:jc w:val="center"/>
      </w:pPr>
    </w:p>
    <w:p w:rsidR="00914363" w:rsidRPr="00660FDC" w:rsidRDefault="00914363" w:rsidP="00C7223B">
      <w:pPr>
        <w:suppressAutoHyphens/>
        <w:ind w:firstLine="0"/>
        <w:jc w:val="center"/>
      </w:pPr>
    </w:p>
    <w:p w:rsidR="00914363" w:rsidRPr="00660FDC" w:rsidRDefault="00914363" w:rsidP="00C7223B">
      <w:pPr>
        <w:suppressAutoHyphens/>
        <w:ind w:firstLine="0"/>
        <w:jc w:val="center"/>
      </w:pPr>
    </w:p>
    <w:p w:rsidR="000C3454" w:rsidRPr="00660FDC" w:rsidRDefault="000C3454" w:rsidP="00C7223B">
      <w:pPr>
        <w:suppressAutoHyphens/>
        <w:ind w:firstLine="0"/>
        <w:jc w:val="center"/>
      </w:pPr>
    </w:p>
    <w:p w:rsidR="00802DDF" w:rsidRPr="00660FDC" w:rsidRDefault="00802DDF" w:rsidP="00C7223B">
      <w:pPr>
        <w:suppressAutoHyphens/>
        <w:ind w:firstLine="0"/>
        <w:jc w:val="center"/>
      </w:pPr>
    </w:p>
    <w:p w:rsidR="001963F9" w:rsidRDefault="001963F9" w:rsidP="00C7223B">
      <w:pPr>
        <w:suppressAutoHyphens/>
        <w:ind w:firstLine="0"/>
        <w:jc w:val="center"/>
      </w:pPr>
    </w:p>
    <w:p w:rsidR="00736CD2" w:rsidRDefault="00736CD2" w:rsidP="00C7223B">
      <w:pPr>
        <w:suppressAutoHyphens/>
        <w:ind w:firstLine="0"/>
        <w:jc w:val="center"/>
      </w:pPr>
    </w:p>
    <w:p w:rsidR="00736CD2" w:rsidRDefault="00736CD2" w:rsidP="00C7223B">
      <w:pPr>
        <w:suppressAutoHyphens/>
        <w:ind w:firstLine="0"/>
        <w:jc w:val="center"/>
      </w:pPr>
    </w:p>
    <w:p w:rsidR="00736CD2" w:rsidRDefault="00736CD2" w:rsidP="00C7223B">
      <w:pPr>
        <w:suppressAutoHyphens/>
        <w:ind w:firstLine="0"/>
        <w:jc w:val="center"/>
      </w:pPr>
    </w:p>
    <w:p w:rsidR="00736CD2" w:rsidRPr="00660FDC" w:rsidRDefault="00736CD2" w:rsidP="00C7223B">
      <w:pPr>
        <w:suppressAutoHyphens/>
        <w:ind w:firstLine="0"/>
        <w:jc w:val="center"/>
      </w:pPr>
    </w:p>
    <w:p w:rsidR="008E3D41" w:rsidRPr="00660FDC" w:rsidRDefault="008E3D41" w:rsidP="00C7223B">
      <w:pPr>
        <w:suppressAutoHyphens/>
        <w:ind w:firstLine="0"/>
        <w:jc w:val="center"/>
      </w:pPr>
    </w:p>
    <w:p w:rsidR="00E52DB5" w:rsidRPr="00736CD2" w:rsidRDefault="00B46289" w:rsidP="00C7223B">
      <w:pPr>
        <w:suppressAutoHyphens/>
        <w:ind w:firstLine="0"/>
        <w:jc w:val="center"/>
        <w:rPr>
          <w:b/>
          <w:sz w:val="32"/>
          <w:szCs w:val="32"/>
        </w:rPr>
      </w:pPr>
      <w:r w:rsidRPr="00736CD2">
        <w:rPr>
          <w:b/>
          <w:sz w:val="32"/>
          <w:szCs w:val="32"/>
        </w:rPr>
        <w:t xml:space="preserve">АНТИКОРРУПЦИОННАЯ </w:t>
      </w:r>
      <w:r w:rsidR="00623CA2" w:rsidRPr="00736CD2">
        <w:rPr>
          <w:b/>
          <w:sz w:val="32"/>
          <w:szCs w:val="32"/>
        </w:rPr>
        <w:t>ПОЛИТИКА</w:t>
      </w:r>
    </w:p>
    <w:p w:rsidR="008E3D41" w:rsidRPr="00736CD2" w:rsidRDefault="00E7259D" w:rsidP="00C7223B">
      <w:pPr>
        <w:suppressAutoHyphens/>
        <w:ind w:firstLine="0"/>
        <w:jc w:val="center"/>
        <w:rPr>
          <w:b/>
          <w:sz w:val="32"/>
          <w:szCs w:val="32"/>
        </w:rPr>
      </w:pPr>
      <w:r w:rsidRPr="00736CD2">
        <w:rPr>
          <w:b/>
          <w:sz w:val="32"/>
          <w:szCs w:val="32"/>
        </w:rPr>
        <w:t>АО</w:t>
      </w:r>
      <w:r w:rsidR="00623CA2" w:rsidRPr="00736CD2">
        <w:rPr>
          <w:b/>
          <w:sz w:val="32"/>
          <w:szCs w:val="32"/>
        </w:rPr>
        <w:t xml:space="preserve"> </w:t>
      </w:r>
      <w:r w:rsidR="00E52DB5" w:rsidRPr="00736CD2">
        <w:rPr>
          <w:b/>
          <w:sz w:val="32"/>
          <w:szCs w:val="32"/>
        </w:rPr>
        <w:t>Банк</w:t>
      </w:r>
      <w:r w:rsidRPr="00736CD2">
        <w:rPr>
          <w:b/>
          <w:sz w:val="32"/>
          <w:szCs w:val="32"/>
        </w:rPr>
        <w:t xml:space="preserve"> </w:t>
      </w:r>
      <w:r w:rsidR="00E52DB5" w:rsidRPr="00736CD2">
        <w:rPr>
          <w:b/>
          <w:sz w:val="32"/>
          <w:szCs w:val="32"/>
        </w:rPr>
        <w:t>«</w:t>
      </w:r>
      <w:r w:rsidR="00287324" w:rsidRPr="00736CD2">
        <w:rPr>
          <w:b/>
          <w:sz w:val="32"/>
          <w:szCs w:val="32"/>
        </w:rPr>
        <w:t>Развитие- Столица</w:t>
      </w:r>
      <w:r w:rsidR="00E52DB5" w:rsidRPr="00736CD2">
        <w:rPr>
          <w:b/>
          <w:sz w:val="32"/>
          <w:szCs w:val="32"/>
        </w:rPr>
        <w:t>»</w:t>
      </w:r>
    </w:p>
    <w:p w:rsidR="0015678A" w:rsidRPr="00736CD2" w:rsidRDefault="0015678A" w:rsidP="00C7223B">
      <w:pPr>
        <w:pStyle w:val="-4"/>
        <w:widowControl w:val="0"/>
        <w:suppressAutoHyphens/>
        <w:rPr>
          <w:b/>
        </w:rPr>
      </w:pPr>
    </w:p>
    <w:p w:rsidR="008E3D41" w:rsidRPr="00736CD2" w:rsidRDefault="008E3D41" w:rsidP="00C7223B">
      <w:pPr>
        <w:suppressAutoHyphens/>
        <w:ind w:firstLine="0"/>
        <w:jc w:val="center"/>
        <w:rPr>
          <w:sz w:val="32"/>
          <w:szCs w:val="32"/>
        </w:rPr>
      </w:pPr>
    </w:p>
    <w:p w:rsidR="008E3D41" w:rsidRPr="00660FDC" w:rsidRDefault="008E3D41" w:rsidP="00C7223B">
      <w:pPr>
        <w:suppressAutoHyphens/>
        <w:ind w:firstLine="0"/>
        <w:jc w:val="center"/>
      </w:pPr>
    </w:p>
    <w:p w:rsidR="008E3D41" w:rsidRPr="00660FDC" w:rsidRDefault="008E3D41" w:rsidP="00C7223B">
      <w:pPr>
        <w:suppressAutoHyphens/>
        <w:ind w:firstLine="0"/>
        <w:jc w:val="center"/>
      </w:pPr>
    </w:p>
    <w:p w:rsidR="008D5129" w:rsidRPr="00660FDC" w:rsidRDefault="008D5129" w:rsidP="00C7223B">
      <w:pPr>
        <w:suppressAutoHyphens/>
        <w:ind w:firstLine="0"/>
        <w:jc w:val="center"/>
      </w:pPr>
    </w:p>
    <w:p w:rsidR="0015678A" w:rsidRPr="00660FDC" w:rsidRDefault="0015678A" w:rsidP="00C7223B">
      <w:pPr>
        <w:suppressAutoHyphens/>
        <w:ind w:firstLine="0"/>
        <w:jc w:val="center"/>
      </w:pPr>
    </w:p>
    <w:p w:rsidR="00D2651A" w:rsidRPr="00660FDC" w:rsidRDefault="00D2651A" w:rsidP="00C7223B">
      <w:pPr>
        <w:suppressAutoHyphens/>
        <w:ind w:firstLine="0"/>
        <w:jc w:val="center"/>
      </w:pPr>
    </w:p>
    <w:p w:rsidR="00D2651A" w:rsidRPr="00660FDC" w:rsidRDefault="00D2651A" w:rsidP="00C7223B">
      <w:pPr>
        <w:suppressAutoHyphens/>
        <w:ind w:firstLine="0"/>
        <w:jc w:val="center"/>
      </w:pPr>
    </w:p>
    <w:p w:rsidR="008D5129" w:rsidRPr="00660FDC" w:rsidRDefault="008D5129" w:rsidP="00C7223B">
      <w:pPr>
        <w:suppressAutoHyphens/>
        <w:ind w:firstLine="0"/>
        <w:jc w:val="center"/>
      </w:pPr>
    </w:p>
    <w:p w:rsidR="00603D25" w:rsidRPr="00660FDC" w:rsidRDefault="00603D25" w:rsidP="00C7223B">
      <w:pPr>
        <w:suppressAutoHyphens/>
        <w:ind w:firstLine="0"/>
        <w:jc w:val="center"/>
      </w:pPr>
    </w:p>
    <w:p w:rsidR="00603D25" w:rsidRPr="00660FDC" w:rsidRDefault="00603D25" w:rsidP="00C7223B">
      <w:pPr>
        <w:suppressAutoHyphens/>
        <w:ind w:firstLine="0"/>
        <w:jc w:val="center"/>
      </w:pPr>
    </w:p>
    <w:p w:rsidR="00603D25" w:rsidRPr="00660FDC" w:rsidRDefault="00603D25" w:rsidP="00C7223B">
      <w:pPr>
        <w:suppressAutoHyphens/>
        <w:ind w:firstLine="0"/>
        <w:jc w:val="center"/>
      </w:pPr>
    </w:p>
    <w:p w:rsidR="00603D25" w:rsidRPr="00660FDC" w:rsidRDefault="00603D25" w:rsidP="00C7223B">
      <w:pPr>
        <w:suppressAutoHyphens/>
        <w:ind w:firstLine="0"/>
        <w:jc w:val="center"/>
      </w:pPr>
    </w:p>
    <w:p w:rsidR="00603D25" w:rsidRPr="00660FDC" w:rsidRDefault="00603D25" w:rsidP="00C7223B">
      <w:pPr>
        <w:suppressAutoHyphens/>
        <w:ind w:firstLine="0"/>
        <w:jc w:val="center"/>
      </w:pPr>
    </w:p>
    <w:p w:rsidR="00603D25" w:rsidRPr="00660FDC" w:rsidRDefault="00603D25" w:rsidP="00C7223B">
      <w:pPr>
        <w:suppressAutoHyphens/>
        <w:ind w:firstLine="0"/>
        <w:jc w:val="center"/>
      </w:pPr>
    </w:p>
    <w:p w:rsidR="00603D25" w:rsidRPr="00660FDC" w:rsidRDefault="00603D25" w:rsidP="00C7223B">
      <w:pPr>
        <w:suppressAutoHyphens/>
        <w:ind w:firstLine="0"/>
        <w:jc w:val="center"/>
      </w:pPr>
    </w:p>
    <w:p w:rsidR="002258BC" w:rsidRPr="00660FDC" w:rsidRDefault="002258BC" w:rsidP="00C7223B">
      <w:pPr>
        <w:suppressAutoHyphens/>
        <w:ind w:firstLine="0"/>
        <w:jc w:val="center"/>
      </w:pPr>
    </w:p>
    <w:p w:rsidR="00660FDC" w:rsidRDefault="00660FDC" w:rsidP="00C7223B">
      <w:pPr>
        <w:suppressAutoHyphens/>
        <w:ind w:firstLine="0"/>
        <w:jc w:val="center"/>
      </w:pPr>
    </w:p>
    <w:p w:rsidR="00660FDC" w:rsidRDefault="00660FDC" w:rsidP="00C7223B">
      <w:pPr>
        <w:suppressAutoHyphens/>
        <w:ind w:firstLine="0"/>
        <w:jc w:val="center"/>
      </w:pPr>
    </w:p>
    <w:p w:rsidR="00660FDC" w:rsidRDefault="00660FDC" w:rsidP="00C7223B">
      <w:pPr>
        <w:suppressAutoHyphens/>
        <w:ind w:firstLine="0"/>
        <w:jc w:val="center"/>
      </w:pPr>
    </w:p>
    <w:p w:rsidR="00660FDC" w:rsidRDefault="00660FDC" w:rsidP="00C7223B">
      <w:pPr>
        <w:suppressAutoHyphens/>
        <w:ind w:firstLine="0"/>
        <w:jc w:val="center"/>
      </w:pPr>
    </w:p>
    <w:p w:rsidR="00660FDC" w:rsidRPr="00BD2383" w:rsidRDefault="00660FDC" w:rsidP="00C7223B">
      <w:pPr>
        <w:suppressAutoHyphens/>
        <w:ind w:firstLine="0"/>
        <w:jc w:val="center"/>
      </w:pPr>
    </w:p>
    <w:p w:rsidR="00603D25" w:rsidRPr="00BD2383" w:rsidRDefault="00603D25" w:rsidP="00C7223B">
      <w:pPr>
        <w:suppressAutoHyphens/>
        <w:ind w:firstLine="0"/>
        <w:jc w:val="center"/>
      </w:pPr>
    </w:p>
    <w:p w:rsidR="008E3D41" w:rsidRPr="00BD2383" w:rsidRDefault="00660FDC" w:rsidP="00C7223B">
      <w:pPr>
        <w:suppressAutoHyphens/>
        <w:ind w:firstLine="0"/>
        <w:jc w:val="center"/>
        <w:rPr>
          <w:b/>
        </w:rPr>
      </w:pPr>
      <w:r w:rsidRPr="00BD2383">
        <w:rPr>
          <w:b/>
        </w:rPr>
        <w:t xml:space="preserve">г. </w:t>
      </w:r>
      <w:r w:rsidR="008E3D41" w:rsidRPr="00BD2383">
        <w:rPr>
          <w:b/>
        </w:rPr>
        <w:t>Москва</w:t>
      </w:r>
    </w:p>
    <w:p w:rsidR="00603D25" w:rsidRPr="00BD2383" w:rsidRDefault="00E52DB5" w:rsidP="00C7223B">
      <w:pPr>
        <w:suppressAutoHyphens/>
        <w:ind w:firstLine="0"/>
        <w:jc w:val="center"/>
        <w:rPr>
          <w:b/>
        </w:rPr>
      </w:pPr>
      <w:r w:rsidRPr="00BD2383">
        <w:rPr>
          <w:b/>
        </w:rPr>
        <w:t>20</w:t>
      </w:r>
      <w:r w:rsidR="004B1CB9" w:rsidRPr="00BD2383">
        <w:rPr>
          <w:b/>
        </w:rPr>
        <w:t>23</w:t>
      </w:r>
      <w:r w:rsidR="002258BC" w:rsidRPr="00BD2383">
        <w:rPr>
          <w:b/>
        </w:rPr>
        <w:t>г.</w:t>
      </w:r>
    </w:p>
    <w:p w:rsidR="00154896" w:rsidRPr="00660FDC" w:rsidRDefault="00154896" w:rsidP="004C26AE">
      <w:pPr>
        <w:pStyle w:val="1"/>
      </w:pPr>
      <w:bookmarkStart w:id="0" w:name="_Toc406402212"/>
      <w:bookmarkStart w:id="1" w:name="_Toc521513020"/>
      <w:bookmarkStart w:id="2" w:name="_Toc526359131"/>
      <w:bookmarkStart w:id="3" w:name="_Toc524598963"/>
      <w:r w:rsidRPr="00660FDC">
        <w:lastRenderedPageBreak/>
        <w:t>Общие положени</w:t>
      </w:r>
      <w:bookmarkEnd w:id="0"/>
      <w:bookmarkEnd w:id="1"/>
      <w:bookmarkEnd w:id="2"/>
      <w:r w:rsidR="004C1D14" w:rsidRPr="00660FDC">
        <w:t>я</w:t>
      </w:r>
    </w:p>
    <w:p w:rsidR="00461265" w:rsidRPr="00660FDC" w:rsidRDefault="00461265" w:rsidP="00186033">
      <w:pPr>
        <w:pStyle w:val="2"/>
        <w:numPr>
          <w:ilvl w:val="1"/>
          <w:numId w:val="2"/>
        </w:numPr>
      </w:pPr>
      <w:bookmarkStart w:id="4" w:name="_Toc481610589"/>
      <w:bookmarkStart w:id="5" w:name="_Toc524598964"/>
      <w:bookmarkStart w:id="6" w:name="_Toc526359132"/>
      <w:bookmarkEnd w:id="3"/>
      <w:r w:rsidRPr="00660FDC">
        <w:t>Область применения</w:t>
      </w:r>
      <w:bookmarkEnd w:id="4"/>
      <w:bookmarkEnd w:id="5"/>
      <w:bookmarkEnd w:id="6"/>
    </w:p>
    <w:p w:rsidR="00250320" w:rsidRPr="00BD2383" w:rsidRDefault="00841353" w:rsidP="004C357C">
      <w:pPr>
        <w:widowControl/>
        <w:numPr>
          <w:ilvl w:val="2"/>
          <w:numId w:val="2"/>
        </w:numPr>
        <w:suppressLineNumbers/>
        <w:suppressAutoHyphens/>
        <w:spacing w:before="60"/>
        <w:ind w:left="284"/>
        <w:outlineLvl w:val="2"/>
      </w:pPr>
      <w:r w:rsidRPr="00660FDC">
        <w:t xml:space="preserve">Настоящая </w:t>
      </w:r>
      <w:r w:rsidR="00046CF5" w:rsidRPr="00660FDC">
        <w:t xml:space="preserve">Политика </w:t>
      </w:r>
      <w:r w:rsidR="00AA0352" w:rsidRPr="00660FDC">
        <w:t>определя</w:t>
      </w:r>
      <w:r w:rsidR="007D3951" w:rsidRPr="00660FDC">
        <w:t xml:space="preserve">ет </w:t>
      </w:r>
      <w:r w:rsidR="00046CF5" w:rsidRPr="00660FDC">
        <w:t xml:space="preserve">цели, </w:t>
      </w:r>
      <w:r w:rsidR="00AA0352" w:rsidRPr="00660FDC">
        <w:t>ключевые принципы</w:t>
      </w:r>
      <w:r w:rsidR="00876F5C" w:rsidRPr="00660FDC">
        <w:t xml:space="preserve"> и</w:t>
      </w:r>
      <w:r w:rsidR="00AA0352" w:rsidRPr="00660FDC">
        <w:t xml:space="preserve"> </w:t>
      </w:r>
      <w:r w:rsidR="00A1247D" w:rsidRPr="00660FDC">
        <w:t>меры по недопущению кор</w:t>
      </w:r>
      <w:r w:rsidR="00AA0352" w:rsidRPr="00660FDC">
        <w:t>рупции и соблюдени</w:t>
      </w:r>
      <w:r w:rsidR="00876F5C" w:rsidRPr="00660FDC">
        <w:t>ю</w:t>
      </w:r>
      <w:r w:rsidR="00AA0352" w:rsidRPr="00660FDC">
        <w:t xml:space="preserve"> норм пр</w:t>
      </w:r>
      <w:r w:rsidR="00F5232A" w:rsidRPr="00660FDC">
        <w:t>и</w:t>
      </w:r>
      <w:r w:rsidR="00AA0352" w:rsidRPr="00660FDC">
        <w:t>менимого антикоррупционного законодательства</w:t>
      </w:r>
      <w:r w:rsidR="00046CF5" w:rsidRPr="00660FDC">
        <w:t xml:space="preserve"> в АО Банк </w:t>
      </w:r>
      <w:r w:rsidR="00046CF5" w:rsidRPr="00BD2383">
        <w:t>«</w:t>
      </w:r>
      <w:r w:rsidR="00201382" w:rsidRPr="00BD2383">
        <w:t>Развитие-Столица</w:t>
      </w:r>
      <w:r w:rsidR="00046CF5" w:rsidRPr="00BD2383">
        <w:t>»</w:t>
      </w:r>
      <w:r w:rsidR="00AA0352" w:rsidRPr="00BD2383">
        <w:t>.</w:t>
      </w:r>
    </w:p>
    <w:p w:rsidR="00250320" w:rsidRPr="00BD2383" w:rsidRDefault="00250320" w:rsidP="004C357C">
      <w:pPr>
        <w:widowControl/>
        <w:numPr>
          <w:ilvl w:val="2"/>
          <w:numId w:val="2"/>
        </w:numPr>
        <w:suppressLineNumbers/>
        <w:suppressAutoHyphens/>
        <w:spacing w:before="60"/>
        <w:ind w:left="284"/>
        <w:outlineLvl w:val="2"/>
      </w:pPr>
      <w:r w:rsidRPr="00BD2383">
        <w:t>Политика</w:t>
      </w:r>
      <w:r w:rsidR="00D10093" w:rsidRPr="00BD2383">
        <w:t xml:space="preserve"> </w:t>
      </w:r>
      <w:r w:rsidRPr="00BD2383">
        <w:t>создана для</w:t>
      </w:r>
      <w:r w:rsidR="00D10093" w:rsidRPr="00BD2383">
        <w:t xml:space="preserve"> </w:t>
      </w:r>
      <w:r w:rsidRPr="00BD2383">
        <w:t xml:space="preserve">эффективного </w:t>
      </w:r>
      <w:r w:rsidR="00657FA4" w:rsidRPr="00BD2383">
        <w:t>предупреждения коррупции</w:t>
      </w:r>
      <w:r w:rsidRPr="00BD2383">
        <w:t xml:space="preserve"> в Банке.</w:t>
      </w:r>
    </w:p>
    <w:p w:rsidR="00DC3E90" w:rsidRPr="00BD2383" w:rsidRDefault="00DC3E90" w:rsidP="004C357C">
      <w:pPr>
        <w:widowControl/>
        <w:numPr>
          <w:ilvl w:val="2"/>
          <w:numId w:val="2"/>
        </w:numPr>
        <w:suppressLineNumbers/>
        <w:suppressAutoHyphens/>
        <w:spacing w:before="60"/>
        <w:ind w:left="284"/>
        <w:outlineLvl w:val="2"/>
      </w:pPr>
      <w:r w:rsidRPr="00BD2383">
        <w:t>Политика</w:t>
      </w:r>
      <w:r w:rsidR="006D043F" w:rsidRPr="00BD2383">
        <w:t xml:space="preserve"> разработана в соответствии с законодательств</w:t>
      </w:r>
      <w:r w:rsidR="00250320" w:rsidRPr="00BD2383">
        <w:t xml:space="preserve">ом Российской Федерации </w:t>
      </w:r>
      <w:r w:rsidR="006D043F" w:rsidRPr="00BD2383">
        <w:t>с учетом</w:t>
      </w:r>
      <w:r w:rsidR="00250320" w:rsidRPr="00BD2383">
        <w:t xml:space="preserve"> норм</w:t>
      </w:r>
      <w:r w:rsidR="006D043F" w:rsidRPr="00BD2383">
        <w:t xml:space="preserve"> международного антикоррупционного законодательств</w:t>
      </w:r>
      <w:r w:rsidR="00DA61E7" w:rsidRPr="00BD2383">
        <w:t>а</w:t>
      </w:r>
      <w:r w:rsidR="006D043F" w:rsidRPr="00BD2383">
        <w:t>.</w:t>
      </w:r>
    </w:p>
    <w:p w:rsidR="009D2D11" w:rsidRPr="00BD2383" w:rsidRDefault="00C95DFF" w:rsidP="004E7713">
      <w:pPr>
        <w:widowControl/>
        <w:numPr>
          <w:ilvl w:val="2"/>
          <w:numId w:val="2"/>
        </w:numPr>
        <w:suppressLineNumbers/>
        <w:suppressAutoHyphens/>
        <w:spacing w:before="60"/>
        <w:ind w:left="284"/>
        <w:outlineLvl w:val="2"/>
      </w:pPr>
      <w:r w:rsidRPr="00BD2383">
        <w:t>Политика является документом</w:t>
      </w:r>
      <w:r w:rsidR="00106856" w:rsidRPr="00BD2383">
        <w:t>,</w:t>
      </w:r>
      <w:r w:rsidRPr="00BD2383">
        <w:t xml:space="preserve"> обязательным к применению всеми </w:t>
      </w:r>
      <w:r w:rsidR="000306FE" w:rsidRPr="00BD2383">
        <w:t>работниками</w:t>
      </w:r>
      <w:r w:rsidR="00356B7C" w:rsidRPr="00BD2383">
        <w:t xml:space="preserve"> </w:t>
      </w:r>
      <w:r w:rsidRPr="00BD2383">
        <w:t>Банка</w:t>
      </w:r>
      <w:r w:rsidR="004E7713" w:rsidRPr="00BD2383">
        <w:t>,</w:t>
      </w:r>
      <w:r w:rsidR="004E7713" w:rsidRPr="00BD2383">
        <w:rPr>
          <w:rFonts w:ascii="Arial" w:hAnsi="Arial" w:cs="Arial"/>
          <w:sz w:val="22"/>
          <w:szCs w:val="22"/>
        </w:rPr>
        <w:t xml:space="preserve"> </w:t>
      </w:r>
      <w:r w:rsidR="004E7713" w:rsidRPr="00BD2383">
        <w:t>а также представителями Банка (агентами, консультантами и иными третьими лицами) в тех случаях, когда соответствующие обязанности закреплены в договорах с ними</w:t>
      </w:r>
      <w:r w:rsidR="00027C2A" w:rsidRPr="00BD2383">
        <w:t>.</w:t>
      </w:r>
    </w:p>
    <w:p w:rsidR="004E7713" w:rsidRPr="00BD2383" w:rsidRDefault="004E7713" w:rsidP="003603AF">
      <w:pPr>
        <w:widowControl/>
        <w:numPr>
          <w:ilvl w:val="2"/>
          <w:numId w:val="2"/>
        </w:numPr>
        <w:suppressLineNumbers/>
        <w:suppressAutoHyphens/>
        <w:spacing w:before="60"/>
        <w:ind w:firstLine="284"/>
        <w:outlineLvl w:val="2"/>
      </w:pPr>
      <w:r w:rsidRPr="00BD2383">
        <w:t xml:space="preserve">Банк и его Работники не вправе уклоняться от исполнения требований настоящей Политики посредством привлечения Контрагентов, включая консультантов, агентов или иных третьих лиц к осуществлению действий, нарушающих положения настоящей Политики. </w:t>
      </w:r>
    </w:p>
    <w:p w:rsidR="003603AF" w:rsidRPr="00BD2383" w:rsidRDefault="003603AF" w:rsidP="004E7713">
      <w:pPr>
        <w:widowControl/>
        <w:numPr>
          <w:ilvl w:val="2"/>
          <w:numId w:val="2"/>
        </w:numPr>
        <w:suppressLineNumbers/>
        <w:suppressAutoHyphens/>
        <w:spacing w:before="60" w:after="240"/>
        <w:ind w:firstLine="284"/>
        <w:outlineLvl w:val="2"/>
      </w:pPr>
      <w:r w:rsidRPr="00BD2383">
        <w:t>Политика является основой для разработки внутренних нормативных документов области противодействия коррупции для Банка.</w:t>
      </w:r>
    </w:p>
    <w:p w:rsidR="00D41CD5" w:rsidRPr="00660FDC" w:rsidRDefault="004C1D14" w:rsidP="00660FDC">
      <w:pPr>
        <w:pStyle w:val="aff2"/>
        <w:numPr>
          <w:ilvl w:val="1"/>
          <w:numId w:val="10"/>
        </w:numPr>
        <w:suppressLineNumbers/>
        <w:tabs>
          <w:tab w:val="left" w:pos="567"/>
        </w:tabs>
        <w:suppressAutoHyphens/>
        <w:spacing w:before="60"/>
        <w:ind w:left="0" w:firstLine="0"/>
        <w:outlineLvl w:val="2"/>
        <w:rPr>
          <w:b/>
          <w:sz w:val="24"/>
        </w:rPr>
      </w:pPr>
      <w:r w:rsidRPr="00660FDC">
        <w:rPr>
          <w:b/>
          <w:sz w:val="24"/>
        </w:rPr>
        <w:t>Нормативная база</w:t>
      </w:r>
    </w:p>
    <w:p w:rsidR="00203D16" w:rsidRPr="00660FDC" w:rsidRDefault="004B0765" w:rsidP="0074611B">
      <w:pPr>
        <w:pStyle w:val="aff2"/>
        <w:numPr>
          <w:ilvl w:val="2"/>
          <w:numId w:val="10"/>
        </w:numPr>
        <w:suppressLineNumbers/>
        <w:suppressAutoHyphens/>
        <w:spacing w:before="60"/>
        <w:ind w:left="0" w:firstLine="284"/>
        <w:jc w:val="both"/>
        <w:outlineLvl w:val="2"/>
        <w:rPr>
          <w:sz w:val="24"/>
        </w:rPr>
      </w:pPr>
      <w:r w:rsidRPr="00660FDC">
        <w:rPr>
          <w:sz w:val="24"/>
        </w:rPr>
        <w:t>Нормативную базу П</w:t>
      </w:r>
      <w:r w:rsidR="007F7ED6" w:rsidRPr="00660FDC">
        <w:rPr>
          <w:sz w:val="24"/>
        </w:rPr>
        <w:t>олитики</w:t>
      </w:r>
      <w:r w:rsidRPr="00660FDC">
        <w:rPr>
          <w:sz w:val="24"/>
        </w:rPr>
        <w:t xml:space="preserve"> составляют законодательные и иные нормативно-правовые акты (в действующих редакциях), в том числе:</w:t>
      </w:r>
    </w:p>
    <w:p w:rsidR="00203D16" w:rsidRPr="00660FDC" w:rsidRDefault="001F7260" w:rsidP="001F7260">
      <w:pPr>
        <w:ind w:left="284" w:firstLine="0"/>
      </w:pPr>
      <w:bookmarkStart w:id="7" w:name="_Ref151354461"/>
      <w:bookmarkStart w:id="8" w:name="_Ref152407844"/>
      <w:bookmarkStart w:id="9" w:name="_Ref154473065"/>
      <w:bookmarkEnd w:id="7"/>
      <w:bookmarkEnd w:id="8"/>
      <w:bookmarkEnd w:id="9"/>
      <w:r w:rsidRPr="00660FDC">
        <w:t xml:space="preserve">- </w:t>
      </w:r>
      <w:r w:rsidR="0074611B" w:rsidRPr="00660FDC">
        <w:tab/>
      </w:r>
      <w:r w:rsidR="00203D16" w:rsidRPr="00660FDC">
        <w:t>Федеральный закон от 25.12.2008 №</w:t>
      </w:r>
      <w:r w:rsidR="000E0B97">
        <w:t xml:space="preserve"> </w:t>
      </w:r>
      <w:r w:rsidR="00203D16" w:rsidRPr="00660FDC">
        <w:t>273-ФЗ «О противодействии коррупции».</w:t>
      </w:r>
    </w:p>
    <w:p w:rsidR="00CE2160" w:rsidRPr="007F3025" w:rsidRDefault="001F7260" w:rsidP="001F7260">
      <w:pPr>
        <w:pStyle w:val="-0"/>
        <w:tabs>
          <w:tab w:val="left" w:pos="284"/>
        </w:tabs>
        <w:suppressAutoHyphens/>
        <w:ind w:firstLine="0"/>
      </w:pPr>
      <w:r w:rsidRPr="007F3025">
        <w:t>-</w:t>
      </w:r>
      <w:r w:rsidR="0074611B" w:rsidRPr="007F3025">
        <w:tab/>
      </w:r>
      <w:r w:rsidRPr="007F3025">
        <w:t xml:space="preserve"> </w:t>
      </w:r>
      <w:r w:rsidR="00CE2160" w:rsidRPr="007F3025">
        <w:t>Положение Банка России от 16.12.2003 №</w:t>
      </w:r>
      <w:r w:rsidR="000E0B97">
        <w:t xml:space="preserve"> </w:t>
      </w:r>
      <w:r w:rsidR="00CE2160" w:rsidRPr="007F3025">
        <w:t>242-П «Об организации внутреннего контроля в кредитных организациях и банковских группах».</w:t>
      </w:r>
    </w:p>
    <w:p w:rsidR="00CE2160" w:rsidRPr="00660FDC" w:rsidRDefault="0074611B" w:rsidP="0074611B">
      <w:pPr>
        <w:pStyle w:val="-0"/>
        <w:suppressAutoHyphens/>
        <w:ind w:firstLine="0"/>
      </w:pPr>
      <w:r w:rsidRPr="00660FDC">
        <w:t>-</w:t>
      </w:r>
      <w:r w:rsidRPr="00660FDC">
        <w:tab/>
        <w:t xml:space="preserve"> </w:t>
      </w:r>
      <w:r w:rsidR="00CE2160" w:rsidRPr="00660FDC">
        <w:t>Письмо Центрального Банка России от 10.04.2014 №</w:t>
      </w:r>
      <w:r w:rsidR="000E0B97">
        <w:t xml:space="preserve"> </w:t>
      </w:r>
      <w:r w:rsidR="00CE2160" w:rsidRPr="00660FDC">
        <w:t>06-52/2463 «О Кодексе корпоративного управления».</w:t>
      </w:r>
    </w:p>
    <w:p w:rsidR="00CE2160" w:rsidRPr="00660FDC" w:rsidRDefault="0074611B" w:rsidP="0074611B">
      <w:pPr>
        <w:pStyle w:val="-0"/>
        <w:suppressAutoHyphens/>
        <w:ind w:firstLine="0"/>
      </w:pPr>
      <w:r w:rsidRPr="00660FDC">
        <w:t>-</w:t>
      </w:r>
      <w:r w:rsidRPr="00660FDC">
        <w:tab/>
        <w:t xml:space="preserve"> </w:t>
      </w:r>
      <w:r w:rsidR="00CE2160" w:rsidRPr="00660FDC">
        <w:t>Федеральный закон от 07.08.2001 №</w:t>
      </w:r>
      <w:r w:rsidR="000E0B97">
        <w:t xml:space="preserve"> </w:t>
      </w:r>
      <w:r w:rsidR="00CE2160" w:rsidRPr="00660FDC">
        <w:t>115-ФЗ «О противодействии легализации (отмыванию) доходов, полученных преступным путем, и финансированию терроризма».</w:t>
      </w:r>
    </w:p>
    <w:p w:rsidR="00CE2160" w:rsidRPr="00660FDC" w:rsidRDefault="0074611B" w:rsidP="0074611B">
      <w:pPr>
        <w:pStyle w:val="-0"/>
        <w:suppressAutoHyphens/>
        <w:ind w:firstLine="0"/>
      </w:pPr>
      <w:r w:rsidRPr="00660FDC">
        <w:t>-</w:t>
      </w:r>
      <w:r w:rsidRPr="00660FDC">
        <w:tab/>
        <w:t xml:space="preserve"> </w:t>
      </w:r>
      <w:r w:rsidR="00CE2160" w:rsidRPr="00660FDC">
        <w:t>Федеральный закон от 27.07.2010 №</w:t>
      </w:r>
      <w:r w:rsidR="000E0B97">
        <w:t xml:space="preserve"> </w:t>
      </w:r>
      <w:r w:rsidR="00CE2160" w:rsidRPr="00660FDC">
        <w:t>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CE2160" w:rsidRPr="007F3025" w:rsidRDefault="0074611B" w:rsidP="0074611B">
      <w:pPr>
        <w:pStyle w:val="-0"/>
        <w:suppressAutoHyphens/>
        <w:ind w:firstLine="0"/>
      </w:pPr>
      <w:r w:rsidRPr="007F3025">
        <w:t>-</w:t>
      </w:r>
      <w:r w:rsidRPr="007F3025">
        <w:tab/>
        <w:t xml:space="preserve"> </w:t>
      </w:r>
      <w:r w:rsidR="00CE2160" w:rsidRPr="007F3025">
        <w:t>Постановление Правительства РФ от 21.01.2015 №</w:t>
      </w:r>
      <w:r w:rsidR="000E0B97">
        <w:t xml:space="preserve"> </w:t>
      </w:r>
      <w:r w:rsidR="00CE2160" w:rsidRPr="007F3025">
        <w:t>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CE2160" w:rsidRPr="00660FDC" w:rsidRDefault="0074611B" w:rsidP="0074611B">
      <w:pPr>
        <w:pStyle w:val="-0"/>
        <w:widowControl/>
        <w:suppressLineNumbers/>
        <w:suppressAutoHyphens/>
        <w:spacing w:before="60"/>
        <w:ind w:firstLine="0"/>
        <w:outlineLvl w:val="2"/>
      </w:pPr>
      <w:r w:rsidRPr="00660FDC">
        <w:t xml:space="preserve">- </w:t>
      </w:r>
      <w:r w:rsidRPr="00660FDC">
        <w:tab/>
      </w:r>
      <w:r w:rsidR="00CE2160" w:rsidRPr="00660FDC">
        <w:t>Гражданский Кодекс Российской Федерации (часть 2) от 26.01.1996 №</w:t>
      </w:r>
      <w:r w:rsidR="000E0B97">
        <w:t xml:space="preserve"> </w:t>
      </w:r>
      <w:r w:rsidR="00CE2160" w:rsidRPr="00660FDC">
        <w:t>14-ФЗ.</w:t>
      </w:r>
    </w:p>
    <w:p w:rsidR="001F7260" w:rsidRPr="00660FDC" w:rsidRDefault="001F7260" w:rsidP="0074611B">
      <w:pPr>
        <w:pStyle w:val="AKS2"/>
        <w:widowControl w:val="0"/>
        <w:numPr>
          <w:ilvl w:val="2"/>
          <w:numId w:val="10"/>
        </w:numPr>
        <w:spacing w:line="240" w:lineRule="auto"/>
        <w:ind w:left="0" w:firstLine="284"/>
        <w:rPr>
          <w:rStyle w:val="aff7"/>
          <w:b w:val="0"/>
          <w:sz w:val="24"/>
          <w:szCs w:val="24"/>
        </w:rPr>
      </w:pPr>
      <w:bookmarkStart w:id="10" w:name="_Toc525154858"/>
      <w:bookmarkStart w:id="11" w:name="_Toc525222352"/>
      <w:bookmarkStart w:id="12" w:name="_Toc481610590"/>
      <w:bookmarkStart w:id="13" w:name="_Toc524598965"/>
      <w:bookmarkStart w:id="14" w:name="_Toc526359133"/>
      <w:bookmarkEnd w:id="10"/>
      <w:bookmarkEnd w:id="11"/>
      <w:r w:rsidRPr="00660FDC">
        <w:rPr>
          <w:rStyle w:val="aff7"/>
          <w:b w:val="0"/>
          <w:sz w:val="24"/>
          <w:szCs w:val="24"/>
        </w:rPr>
        <w:t xml:space="preserve">В случае изменения действующего законодательства, внесения изменений в нормативные документы Банка России, федеральных органов исполнительной власти, а также во внутренние документы Банка, настоящая Политика, до её приведения в соответствие с такими изменениями, действует в части, не противоречащей действующим законодательным и иным нормативно-правовым актам, а также соответствующим внутренним документам Банка. </w:t>
      </w:r>
    </w:p>
    <w:p w:rsidR="008E3D41" w:rsidRPr="00660FDC" w:rsidRDefault="00F00158" w:rsidP="00660FDC">
      <w:pPr>
        <w:pStyle w:val="aff2"/>
        <w:keepNext/>
        <w:keepLines/>
        <w:numPr>
          <w:ilvl w:val="1"/>
          <w:numId w:val="20"/>
        </w:numPr>
        <w:suppressLineNumbers/>
        <w:tabs>
          <w:tab w:val="left" w:pos="567"/>
        </w:tabs>
        <w:suppressAutoHyphens/>
        <w:spacing w:before="240" w:after="120"/>
        <w:ind w:left="0" w:firstLine="0"/>
        <w:outlineLvl w:val="1"/>
        <w:rPr>
          <w:bCs/>
          <w:sz w:val="24"/>
        </w:rPr>
      </w:pPr>
      <w:r w:rsidRPr="00660FDC">
        <w:rPr>
          <w:b/>
          <w:bCs/>
          <w:sz w:val="24"/>
        </w:rPr>
        <w:t xml:space="preserve">Термины </w:t>
      </w:r>
      <w:r w:rsidR="008E3D41" w:rsidRPr="00660FDC">
        <w:rPr>
          <w:b/>
          <w:bCs/>
          <w:sz w:val="24"/>
        </w:rPr>
        <w:t>и определения</w:t>
      </w:r>
      <w:bookmarkEnd w:id="12"/>
      <w:bookmarkEnd w:id="13"/>
      <w:bookmarkEnd w:id="14"/>
    </w:p>
    <w:p w:rsidR="008E3D41" w:rsidRPr="00660FDC" w:rsidRDefault="008E3D41" w:rsidP="00C7223B">
      <w:pPr>
        <w:pStyle w:val="a7"/>
        <w:widowControl w:val="0"/>
        <w:suppressAutoHyphens/>
      </w:pPr>
      <w:r w:rsidRPr="00660FDC">
        <w:t>Ниже приводится список терминов и определений, принятых в рамках данного документа:</w:t>
      </w:r>
    </w:p>
    <w:p w:rsidR="007241A3" w:rsidRPr="00660FDC" w:rsidRDefault="007241A3" w:rsidP="00C7223B">
      <w:pPr>
        <w:pStyle w:val="a7"/>
        <w:widowControl w:val="0"/>
        <w:suppressAutoHyphens/>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938"/>
      </w:tblGrid>
      <w:tr w:rsidR="008E3D41" w:rsidRPr="00660FDC" w:rsidTr="00253D4B">
        <w:trPr>
          <w:trHeight w:val="254"/>
          <w:tblHeader/>
        </w:trPr>
        <w:tc>
          <w:tcPr>
            <w:tcW w:w="2410" w:type="dxa"/>
            <w:tcBorders>
              <w:top w:val="single" w:sz="4" w:space="0" w:color="auto"/>
              <w:left w:val="single" w:sz="4" w:space="0" w:color="auto"/>
              <w:bottom w:val="single" w:sz="4" w:space="0" w:color="auto"/>
              <w:right w:val="single" w:sz="4" w:space="0" w:color="auto"/>
            </w:tcBorders>
            <w:shd w:val="clear" w:color="auto" w:fill="F3F3F3"/>
            <w:vAlign w:val="center"/>
          </w:tcPr>
          <w:p w:rsidR="008E3D41" w:rsidRPr="00660FDC" w:rsidRDefault="008E3D41" w:rsidP="00C7223B">
            <w:pPr>
              <w:suppressAutoHyphens/>
              <w:ind w:firstLine="0"/>
              <w:jc w:val="center"/>
            </w:pPr>
            <w:r w:rsidRPr="00660FDC">
              <w:lastRenderedPageBreak/>
              <w:t>Термин</w:t>
            </w:r>
          </w:p>
        </w:tc>
        <w:tc>
          <w:tcPr>
            <w:tcW w:w="7938" w:type="dxa"/>
            <w:tcBorders>
              <w:top w:val="single" w:sz="4" w:space="0" w:color="auto"/>
              <w:left w:val="single" w:sz="4" w:space="0" w:color="auto"/>
              <w:bottom w:val="single" w:sz="4" w:space="0" w:color="auto"/>
              <w:right w:val="single" w:sz="4" w:space="0" w:color="auto"/>
            </w:tcBorders>
            <w:shd w:val="clear" w:color="auto" w:fill="F3F3F3"/>
            <w:vAlign w:val="center"/>
          </w:tcPr>
          <w:p w:rsidR="008E3D41" w:rsidRPr="00660FDC" w:rsidRDefault="008E3D41" w:rsidP="00C7223B">
            <w:pPr>
              <w:suppressAutoHyphens/>
              <w:ind w:firstLine="0"/>
              <w:jc w:val="center"/>
            </w:pPr>
            <w:r w:rsidRPr="00660FDC">
              <w:t>Определение</w:t>
            </w:r>
          </w:p>
        </w:tc>
      </w:tr>
      <w:tr w:rsidR="00BD2383" w:rsidRPr="00BD2383" w:rsidTr="00826435">
        <w:trPr>
          <w:trHeight w:val="992"/>
        </w:trPr>
        <w:tc>
          <w:tcPr>
            <w:tcW w:w="2410" w:type="dxa"/>
            <w:tcBorders>
              <w:top w:val="single" w:sz="4" w:space="0" w:color="auto"/>
              <w:left w:val="single" w:sz="4" w:space="0" w:color="auto"/>
              <w:bottom w:val="single" w:sz="4" w:space="0" w:color="auto"/>
              <w:right w:val="single" w:sz="4" w:space="0" w:color="auto"/>
            </w:tcBorders>
          </w:tcPr>
          <w:p w:rsidR="00163347" w:rsidRPr="00660FDC" w:rsidRDefault="00163347" w:rsidP="00C7223B">
            <w:pPr>
              <w:suppressAutoHyphens/>
              <w:ind w:firstLine="0"/>
              <w:rPr>
                <w:b/>
                <w:bCs/>
              </w:rPr>
            </w:pPr>
            <w:r w:rsidRPr="00660FDC">
              <w:rPr>
                <w:b/>
                <w:bCs/>
              </w:rPr>
              <w:t>Близкие родственники</w:t>
            </w:r>
          </w:p>
        </w:tc>
        <w:tc>
          <w:tcPr>
            <w:tcW w:w="7938" w:type="dxa"/>
            <w:tcBorders>
              <w:top w:val="single" w:sz="4" w:space="0" w:color="auto"/>
              <w:left w:val="single" w:sz="4" w:space="0" w:color="auto"/>
              <w:bottom w:val="single" w:sz="4" w:space="0" w:color="auto"/>
              <w:right w:val="single" w:sz="4" w:space="0" w:color="auto"/>
            </w:tcBorders>
          </w:tcPr>
          <w:p w:rsidR="00163347" w:rsidRPr="00BD2383" w:rsidRDefault="00163347" w:rsidP="003C3608">
            <w:pPr>
              <w:pStyle w:val="Default"/>
              <w:spacing w:before="60"/>
              <w:jc w:val="both"/>
              <w:rPr>
                <w:color w:val="auto"/>
              </w:rPr>
            </w:pPr>
            <w:r w:rsidRPr="00BD2383">
              <w:rPr>
                <w:color w:val="auto"/>
                <w:kern w:val="24"/>
              </w:rPr>
              <w:t xml:space="preserve">Для целей настоящей Политики - супруги, дети и родители, усыновители и усыновленные, родные и </w:t>
            </w:r>
            <w:proofErr w:type="spellStart"/>
            <w:r w:rsidRPr="00BD2383">
              <w:rPr>
                <w:color w:val="auto"/>
                <w:kern w:val="24"/>
              </w:rPr>
              <w:t>неполнородные</w:t>
            </w:r>
            <w:proofErr w:type="spellEnd"/>
            <w:r w:rsidRPr="00BD2383">
              <w:rPr>
                <w:color w:val="auto"/>
                <w:kern w:val="24"/>
              </w:rPr>
              <w:t xml:space="preserve"> братья и сестры, дедушка и бабушка, внуки</w:t>
            </w:r>
          </w:p>
        </w:tc>
      </w:tr>
      <w:tr w:rsidR="00BD2383" w:rsidRPr="00BD2383" w:rsidTr="004B1CB9">
        <w:trPr>
          <w:trHeight w:val="552"/>
        </w:trPr>
        <w:tc>
          <w:tcPr>
            <w:tcW w:w="2410" w:type="dxa"/>
            <w:tcBorders>
              <w:top w:val="single" w:sz="4" w:space="0" w:color="auto"/>
              <w:left w:val="single" w:sz="4" w:space="0" w:color="auto"/>
              <w:bottom w:val="single" w:sz="4" w:space="0" w:color="auto"/>
              <w:right w:val="single" w:sz="4" w:space="0" w:color="auto"/>
            </w:tcBorders>
          </w:tcPr>
          <w:p w:rsidR="004B1CB9" w:rsidRPr="004B1CB9" w:rsidRDefault="004B1CB9" w:rsidP="00C7223B">
            <w:pPr>
              <w:suppressAutoHyphens/>
              <w:ind w:firstLine="0"/>
              <w:rPr>
                <w:b/>
                <w:bCs/>
                <w:color w:val="FF0000"/>
              </w:rPr>
            </w:pPr>
            <w:r w:rsidRPr="00BD2383">
              <w:rPr>
                <w:b/>
                <w:bCs/>
              </w:rPr>
              <w:t>Клиент</w:t>
            </w:r>
          </w:p>
        </w:tc>
        <w:tc>
          <w:tcPr>
            <w:tcW w:w="7938" w:type="dxa"/>
            <w:tcBorders>
              <w:top w:val="single" w:sz="4" w:space="0" w:color="auto"/>
              <w:left w:val="single" w:sz="4" w:space="0" w:color="auto"/>
              <w:bottom w:val="single" w:sz="4" w:space="0" w:color="auto"/>
              <w:right w:val="single" w:sz="4" w:space="0" w:color="auto"/>
            </w:tcBorders>
          </w:tcPr>
          <w:p w:rsidR="004B1CB9" w:rsidRPr="00BD2383" w:rsidRDefault="004B1CB9" w:rsidP="003C3608">
            <w:pPr>
              <w:pStyle w:val="Default"/>
              <w:spacing w:before="60"/>
              <w:jc w:val="both"/>
              <w:rPr>
                <w:color w:val="auto"/>
              </w:rPr>
            </w:pPr>
            <w:r w:rsidRPr="00BD2383">
              <w:rPr>
                <w:color w:val="auto"/>
              </w:rPr>
              <w:t>Физическое или юридическое лицо, находящееся на обслуживании в Банке</w:t>
            </w:r>
          </w:p>
        </w:tc>
      </w:tr>
      <w:tr w:rsidR="00BD2383" w:rsidRPr="00BD2383" w:rsidTr="00253D4B">
        <w:trPr>
          <w:trHeight w:val="2261"/>
        </w:trPr>
        <w:tc>
          <w:tcPr>
            <w:tcW w:w="2410" w:type="dxa"/>
            <w:tcBorders>
              <w:top w:val="single" w:sz="4" w:space="0" w:color="auto"/>
              <w:left w:val="single" w:sz="4" w:space="0" w:color="auto"/>
              <w:bottom w:val="single" w:sz="4" w:space="0" w:color="auto"/>
              <w:right w:val="single" w:sz="4" w:space="0" w:color="auto"/>
            </w:tcBorders>
          </w:tcPr>
          <w:p w:rsidR="00692EDB" w:rsidRPr="00660FDC" w:rsidRDefault="00692EDB" w:rsidP="00C7223B">
            <w:pPr>
              <w:suppressAutoHyphens/>
              <w:ind w:firstLine="0"/>
              <w:rPr>
                <w:b/>
                <w:bCs/>
              </w:rPr>
            </w:pPr>
            <w:proofErr w:type="spellStart"/>
            <w:r w:rsidRPr="00660FDC">
              <w:rPr>
                <w:b/>
                <w:bCs/>
              </w:rPr>
              <w:t>Комплаенс</w:t>
            </w:r>
            <w:proofErr w:type="spellEnd"/>
            <w:r w:rsidRPr="00660FDC">
              <w:rPr>
                <w:b/>
                <w:bCs/>
              </w:rPr>
              <w:t>-процедура</w:t>
            </w:r>
          </w:p>
        </w:tc>
        <w:tc>
          <w:tcPr>
            <w:tcW w:w="7938" w:type="dxa"/>
            <w:tcBorders>
              <w:top w:val="single" w:sz="4" w:space="0" w:color="auto"/>
              <w:left w:val="single" w:sz="4" w:space="0" w:color="auto"/>
              <w:bottom w:val="single" w:sz="4" w:space="0" w:color="auto"/>
              <w:right w:val="single" w:sz="4" w:space="0" w:color="auto"/>
            </w:tcBorders>
          </w:tcPr>
          <w:p w:rsidR="00692EDB" w:rsidRPr="00BD2383" w:rsidRDefault="00692EDB" w:rsidP="003C3608">
            <w:pPr>
              <w:pStyle w:val="Default"/>
              <w:spacing w:before="60"/>
              <w:jc w:val="both"/>
              <w:rPr>
                <w:color w:val="auto"/>
                <w:kern w:val="24"/>
              </w:rPr>
            </w:pPr>
            <w:r w:rsidRPr="00BD2383">
              <w:rPr>
                <w:color w:val="auto"/>
              </w:rPr>
              <w:t xml:space="preserve">Комплекс мероприятий, представляющий собой самостоятельный процесс или встроенный в различные этапы других процессов, должным образом регламентированный, осуществляемый на постоянной основе, направленный на обеспечение соответствия деятельности Банка законодательству, регуляторным требованиям, а также организацию в Банке механизмов анализа, выявления и оценки рисков </w:t>
            </w:r>
            <w:proofErr w:type="spellStart"/>
            <w:r w:rsidRPr="00BD2383">
              <w:rPr>
                <w:color w:val="auto"/>
              </w:rPr>
              <w:t>коррупционно</w:t>
            </w:r>
            <w:proofErr w:type="spellEnd"/>
            <w:r w:rsidRPr="00BD2383">
              <w:rPr>
                <w:color w:val="auto"/>
              </w:rPr>
              <w:t xml:space="preserve"> опасных сфер деятельности в целях обеспечения комплексной защиты Банка</w:t>
            </w:r>
          </w:p>
        </w:tc>
      </w:tr>
      <w:tr w:rsidR="00315594" w:rsidRPr="00660FDC" w:rsidTr="00826435">
        <w:trPr>
          <w:trHeight w:val="2541"/>
        </w:trPr>
        <w:tc>
          <w:tcPr>
            <w:tcW w:w="2410" w:type="dxa"/>
            <w:tcBorders>
              <w:top w:val="single" w:sz="4" w:space="0" w:color="auto"/>
              <w:left w:val="single" w:sz="4" w:space="0" w:color="auto"/>
              <w:bottom w:val="single" w:sz="4" w:space="0" w:color="auto"/>
              <w:right w:val="single" w:sz="4" w:space="0" w:color="auto"/>
            </w:tcBorders>
          </w:tcPr>
          <w:p w:rsidR="00A83ECE" w:rsidRPr="00BD2383" w:rsidRDefault="00A83ECE" w:rsidP="00C7223B">
            <w:pPr>
              <w:suppressAutoHyphens/>
              <w:ind w:firstLine="0"/>
              <w:rPr>
                <w:b/>
              </w:rPr>
            </w:pPr>
            <w:r w:rsidRPr="00BD2383">
              <w:rPr>
                <w:b/>
                <w:bCs/>
              </w:rPr>
              <w:t>Конфликт интересов</w:t>
            </w:r>
          </w:p>
        </w:tc>
        <w:tc>
          <w:tcPr>
            <w:tcW w:w="7938" w:type="dxa"/>
            <w:tcBorders>
              <w:top w:val="single" w:sz="4" w:space="0" w:color="auto"/>
              <w:left w:val="single" w:sz="4" w:space="0" w:color="auto"/>
              <w:bottom w:val="single" w:sz="4" w:space="0" w:color="auto"/>
              <w:right w:val="single" w:sz="4" w:space="0" w:color="auto"/>
            </w:tcBorders>
          </w:tcPr>
          <w:p w:rsidR="003C3608" w:rsidRPr="00BD2383" w:rsidRDefault="003C3608" w:rsidP="003C3608">
            <w:pPr>
              <w:pStyle w:val="Default"/>
              <w:spacing w:before="60"/>
              <w:jc w:val="both"/>
              <w:rPr>
                <w:color w:val="auto"/>
                <w:kern w:val="24"/>
              </w:rPr>
            </w:pPr>
            <w:r w:rsidRPr="00BD2383">
              <w:rPr>
                <w:color w:val="auto"/>
                <w:kern w:val="24"/>
              </w:rPr>
              <w:t>Прямое или косвенное противоречие между имущественными и иными интересами Банка и (или) его работниками и (или) одним и более клиентами, в результате которого действия (бездействие) одной стороны могут иметь неблагоприятные последствия для другой стороны.</w:t>
            </w:r>
          </w:p>
          <w:p w:rsidR="003C3608" w:rsidRPr="00BD2383" w:rsidRDefault="003C3608" w:rsidP="00826435">
            <w:pPr>
              <w:suppressAutoHyphens/>
              <w:ind w:firstLine="0"/>
            </w:pPr>
            <w:r w:rsidRPr="00BD2383">
              <w:t>Ситуация, когда личная заинтересованность (прямая или косвенная) работника Банка влияет или может повлиять на надлежащее, объективное и беспристрастное выполнение им должностных обязанностей, и при которой возникает или может возникнуть противоречие между личной заинтересованностью работника и интересами Банка</w:t>
            </w:r>
            <w:r w:rsidR="00B53F60" w:rsidRPr="00BD2383">
              <w:t>.</w:t>
            </w:r>
          </w:p>
        </w:tc>
      </w:tr>
      <w:tr w:rsidR="00D75BDA" w:rsidRPr="00660FDC" w:rsidTr="00D75BDA">
        <w:trPr>
          <w:trHeight w:val="692"/>
        </w:trPr>
        <w:tc>
          <w:tcPr>
            <w:tcW w:w="2410" w:type="dxa"/>
            <w:tcBorders>
              <w:top w:val="single" w:sz="4" w:space="0" w:color="auto"/>
              <w:left w:val="single" w:sz="4" w:space="0" w:color="auto"/>
              <w:bottom w:val="single" w:sz="4" w:space="0" w:color="auto"/>
              <w:right w:val="single" w:sz="4" w:space="0" w:color="auto"/>
            </w:tcBorders>
          </w:tcPr>
          <w:p w:rsidR="00D75BDA" w:rsidRPr="00BD2383" w:rsidRDefault="00D75BDA" w:rsidP="00C7223B">
            <w:pPr>
              <w:suppressAutoHyphens/>
              <w:ind w:firstLine="0"/>
              <w:rPr>
                <w:b/>
                <w:bCs/>
              </w:rPr>
            </w:pPr>
            <w:r w:rsidRPr="00BD2383">
              <w:rPr>
                <w:b/>
                <w:bCs/>
              </w:rPr>
              <w:t>Контрагент</w:t>
            </w:r>
          </w:p>
        </w:tc>
        <w:tc>
          <w:tcPr>
            <w:tcW w:w="7938" w:type="dxa"/>
            <w:tcBorders>
              <w:top w:val="single" w:sz="4" w:space="0" w:color="auto"/>
              <w:left w:val="single" w:sz="4" w:space="0" w:color="auto"/>
              <w:bottom w:val="single" w:sz="4" w:space="0" w:color="auto"/>
              <w:right w:val="single" w:sz="4" w:space="0" w:color="auto"/>
            </w:tcBorders>
          </w:tcPr>
          <w:p w:rsidR="00D75BDA" w:rsidRPr="00BD2383" w:rsidRDefault="00D75BDA" w:rsidP="003C3608">
            <w:pPr>
              <w:pStyle w:val="Default"/>
              <w:spacing w:before="60"/>
              <w:jc w:val="both"/>
              <w:rPr>
                <w:color w:val="auto"/>
                <w:kern w:val="24"/>
              </w:rPr>
            </w:pPr>
            <w:r w:rsidRPr="00BD2383">
              <w:rPr>
                <w:color w:val="auto"/>
              </w:rPr>
              <w:t>Физическое или юридическое лицо, являющееся стороной по договору с Банком (в том числе агентом и партнером) и не являющееся Клиентом</w:t>
            </w:r>
          </w:p>
        </w:tc>
      </w:tr>
      <w:tr w:rsidR="00315594" w:rsidRPr="00660FDC" w:rsidTr="00253D4B">
        <w:trPr>
          <w:trHeight w:val="962"/>
        </w:trPr>
        <w:tc>
          <w:tcPr>
            <w:tcW w:w="2410" w:type="dxa"/>
            <w:tcBorders>
              <w:top w:val="single" w:sz="4" w:space="0" w:color="auto"/>
              <w:left w:val="single" w:sz="4" w:space="0" w:color="auto"/>
              <w:bottom w:val="single" w:sz="4" w:space="0" w:color="auto"/>
              <w:right w:val="single" w:sz="4" w:space="0" w:color="auto"/>
            </w:tcBorders>
          </w:tcPr>
          <w:p w:rsidR="0027111B" w:rsidRPr="00660FDC" w:rsidRDefault="0027111B" w:rsidP="00C7223B">
            <w:pPr>
              <w:suppressAutoHyphens/>
              <w:ind w:firstLine="0"/>
              <w:rPr>
                <w:b/>
                <w:bCs/>
              </w:rPr>
            </w:pPr>
            <w:r w:rsidRPr="00660FDC">
              <w:rPr>
                <w:b/>
                <w:bCs/>
              </w:rPr>
              <w:t>Коррупционное правонарушение</w:t>
            </w:r>
          </w:p>
        </w:tc>
        <w:tc>
          <w:tcPr>
            <w:tcW w:w="7938" w:type="dxa"/>
            <w:tcBorders>
              <w:top w:val="single" w:sz="4" w:space="0" w:color="auto"/>
              <w:left w:val="single" w:sz="4" w:space="0" w:color="auto"/>
              <w:bottom w:val="single" w:sz="4" w:space="0" w:color="auto"/>
              <w:right w:val="single" w:sz="4" w:space="0" w:color="auto"/>
            </w:tcBorders>
          </w:tcPr>
          <w:p w:rsidR="0027111B" w:rsidRPr="00660FDC" w:rsidRDefault="0027111B" w:rsidP="003C3608">
            <w:pPr>
              <w:pStyle w:val="Default"/>
              <w:spacing w:before="60"/>
              <w:jc w:val="both"/>
              <w:rPr>
                <w:color w:val="auto"/>
              </w:rPr>
            </w:pPr>
            <w:r w:rsidRPr="00660FDC">
              <w:rPr>
                <w:color w:val="auto"/>
              </w:rPr>
              <w:t>Установленное в надлежащем порядке и содержащее признаки коррупции действие (бездействие) должностного лица, за которое законодательством Российской Федерации установлена административная или уголовная ответственность</w:t>
            </w:r>
          </w:p>
        </w:tc>
      </w:tr>
      <w:tr w:rsidR="007241A3" w:rsidRPr="00660FDC" w:rsidTr="00253D4B">
        <w:trPr>
          <w:trHeight w:val="962"/>
        </w:trPr>
        <w:tc>
          <w:tcPr>
            <w:tcW w:w="2410" w:type="dxa"/>
            <w:tcBorders>
              <w:top w:val="single" w:sz="4" w:space="0" w:color="auto"/>
              <w:left w:val="single" w:sz="4" w:space="0" w:color="auto"/>
              <w:bottom w:val="single" w:sz="4" w:space="0" w:color="auto"/>
              <w:right w:val="single" w:sz="4" w:space="0" w:color="auto"/>
            </w:tcBorders>
          </w:tcPr>
          <w:p w:rsidR="007241A3" w:rsidRPr="00660FDC" w:rsidRDefault="007241A3" w:rsidP="00C7223B">
            <w:pPr>
              <w:suppressAutoHyphens/>
              <w:ind w:firstLine="0"/>
              <w:rPr>
                <w:b/>
                <w:bCs/>
              </w:rPr>
            </w:pPr>
          </w:p>
          <w:p w:rsidR="007241A3" w:rsidRPr="00660FDC" w:rsidRDefault="007241A3" w:rsidP="00C7223B">
            <w:pPr>
              <w:suppressAutoHyphens/>
              <w:ind w:firstLine="0"/>
              <w:rPr>
                <w:b/>
                <w:bCs/>
              </w:rPr>
            </w:pPr>
            <w:r w:rsidRPr="00660FDC">
              <w:rPr>
                <w:b/>
                <w:bCs/>
              </w:rPr>
              <w:t>Коррупция</w:t>
            </w:r>
          </w:p>
          <w:p w:rsidR="007241A3" w:rsidRPr="00660FDC" w:rsidRDefault="007241A3" w:rsidP="00C7223B">
            <w:pPr>
              <w:suppressAutoHyphens/>
              <w:ind w:firstLine="0"/>
              <w:rPr>
                <w:b/>
                <w:bCs/>
              </w:rPr>
            </w:pPr>
          </w:p>
          <w:p w:rsidR="007241A3" w:rsidRPr="00660FDC" w:rsidRDefault="007241A3" w:rsidP="00C7223B">
            <w:pPr>
              <w:suppressAutoHyphens/>
              <w:ind w:firstLine="0"/>
              <w:rPr>
                <w:b/>
                <w:bCs/>
              </w:rPr>
            </w:pPr>
          </w:p>
          <w:p w:rsidR="007241A3" w:rsidRPr="00660FDC" w:rsidRDefault="007241A3" w:rsidP="00C7223B">
            <w:pPr>
              <w:suppressAutoHyphens/>
              <w:ind w:firstLine="0"/>
              <w:rPr>
                <w:b/>
                <w:bCs/>
              </w:rPr>
            </w:pPr>
          </w:p>
          <w:p w:rsidR="007241A3" w:rsidRPr="00660FDC" w:rsidRDefault="007241A3" w:rsidP="00C7223B">
            <w:pPr>
              <w:suppressAutoHyphens/>
              <w:ind w:firstLine="0"/>
              <w:rPr>
                <w:b/>
                <w:bCs/>
              </w:rPr>
            </w:pPr>
          </w:p>
          <w:p w:rsidR="007241A3" w:rsidRPr="00660FDC" w:rsidRDefault="007241A3" w:rsidP="00C7223B">
            <w:pPr>
              <w:suppressAutoHyphens/>
              <w:ind w:firstLine="0"/>
              <w:rPr>
                <w:b/>
                <w:bCs/>
              </w:rPr>
            </w:pPr>
          </w:p>
          <w:p w:rsidR="007241A3" w:rsidRPr="00660FDC" w:rsidRDefault="007241A3" w:rsidP="00C7223B">
            <w:pPr>
              <w:suppressAutoHyphens/>
              <w:ind w:firstLine="0"/>
              <w:rPr>
                <w:b/>
                <w:bCs/>
              </w:rPr>
            </w:pPr>
          </w:p>
          <w:p w:rsidR="007241A3" w:rsidRPr="00660FDC" w:rsidRDefault="007241A3" w:rsidP="00C7223B">
            <w:pPr>
              <w:suppressAutoHyphens/>
              <w:ind w:firstLine="0"/>
              <w:rPr>
                <w:b/>
                <w:bCs/>
              </w:rPr>
            </w:pPr>
          </w:p>
          <w:p w:rsidR="007241A3" w:rsidRPr="00660FDC" w:rsidRDefault="007241A3" w:rsidP="00C7223B">
            <w:pPr>
              <w:suppressAutoHyphens/>
              <w:ind w:firstLine="0"/>
              <w:rPr>
                <w:b/>
                <w:bCs/>
              </w:rPr>
            </w:pPr>
          </w:p>
        </w:tc>
        <w:tc>
          <w:tcPr>
            <w:tcW w:w="7938" w:type="dxa"/>
            <w:tcBorders>
              <w:top w:val="single" w:sz="4" w:space="0" w:color="auto"/>
              <w:left w:val="single" w:sz="4" w:space="0" w:color="auto"/>
              <w:bottom w:val="single" w:sz="4" w:space="0" w:color="auto"/>
              <w:right w:val="single" w:sz="4" w:space="0" w:color="auto"/>
            </w:tcBorders>
          </w:tcPr>
          <w:p w:rsidR="007241A3" w:rsidRPr="00660FDC" w:rsidRDefault="007241A3" w:rsidP="007241A3">
            <w:pPr>
              <w:suppressAutoHyphens/>
              <w:ind w:firstLine="0"/>
            </w:pPr>
            <w:r w:rsidRPr="00660FDC">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работником Банкам своего должностного положения вопреки законным интересам Банка,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работнику Банка другими физическими лицами.</w:t>
            </w:r>
          </w:p>
          <w:p w:rsidR="007241A3" w:rsidRPr="00660FDC" w:rsidRDefault="007241A3" w:rsidP="007241A3">
            <w:pPr>
              <w:pStyle w:val="Default"/>
              <w:spacing w:before="60"/>
              <w:jc w:val="both"/>
              <w:rPr>
                <w:color w:val="auto"/>
              </w:rPr>
            </w:pPr>
            <w:r w:rsidRPr="00660FDC">
              <w:t>Коррупционные действия также включают в себя упомянутые выше деяния, совершенные от имени или в интересах Банка.</w:t>
            </w:r>
          </w:p>
        </w:tc>
      </w:tr>
      <w:tr w:rsidR="009A5573" w:rsidRPr="00660FDC" w:rsidTr="00826435">
        <w:trPr>
          <w:trHeight w:val="806"/>
        </w:trPr>
        <w:tc>
          <w:tcPr>
            <w:tcW w:w="2410" w:type="dxa"/>
            <w:tcBorders>
              <w:top w:val="single" w:sz="4" w:space="0" w:color="auto"/>
              <w:left w:val="single" w:sz="4" w:space="0" w:color="auto"/>
              <w:bottom w:val="single" w:sz="4" w:space="0" w:color="auto"/>
              <w:right w:val="single" w:sz="4" w:space="0" w:color="auto"/>
            </w:tcBorders>
          </w:tcPr>
          <w:p w:rsidR="009A5573" w:rsidRPr="00BD2383" w:rsidRDefault="009A5573" w:rsidP="00A62EED">
            <w:pPr>
              <w:keepNext/>
              <w:keepLines/>
              <w:suppressAutoHyphens/>
              <w:ind w:firstLine="0"/>
              <w:rPr>
                <w:b/>
                <w:bCs/>
              </w:rPr>
            </w:pPr>
            <w:r w:rsidRPr="00BD2383">
              <w:rPr>
                <w:b/>
                <w:bCs/>
              </w:rPr>
              <w:lastRenderedPageBreak/>
              <w:t>Личная заинтересованность</w:t>
            </w:r>
          </w:p>
        </w:tc>
        <w:tc>
          <w:tcPr>
            <w:tcW w:w="7938" w:type="dxa"/>
            <w:tcBorders>
              <w:top w:val="single" w:sz="4" w:space="0" w:color="auto"/>
              <w:left w:val="single" w:sz="4" w:space="0" w:color="auto"/>
              <w:bottom w:val="single" w:sz="4" w:space="0" w:color="auto"/>
              <w:right w:val="single" w:sz="4" w:space="0" w:color="auto"/>
            </w:tcBorders>
          </w:tcPr>
          <w:p w:rsidR="009A5573" w:rsidRPr="00BD2383" w:rsidRDefault="009A5573" w:rsidP="0099513C">
            <w:pPr>
              <w:suppressAutoHyphens/>
              <w:ind w:firstLine="0"/>
            </w:pPr>
            <w:r w:rsidRPr="00BD2383">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Банка и (или) состоящими с ним в близком родстве или свойстве лицами (родителями, супругой (-ом), детьми, братьями, сестрами, усыновителями, усыновленными, а также братьями, сестрами, родителями, детьми супругов и супругами детей), гражданами или организациями, с которыми Работник Банка и (или) лица, состоящие с ним в близком родстве или свойстве, связаны имущественными, корпоративными или иными близкими отношениями</w:t>
            </w:r>
          </w:p>
        </w:tc>
      </w:tr>
      <w:tr w:rsidR="00315594" w:rsidRPr="00660FDC" w:rsidTr="00826435">
        <w:trPr>
          <w:trHeight w:val="806"/>
        </w:trPr>
        <w:tc>
          <w:tcPr>
            <w:tcW w:w="2410" w:type="dxa"/>
            <w:tcBorders>
              <w:top w:val="single" w:sz="4" w:space="0" w:color="auto"/>
              <w:left w:val="single" w:sz="4" w:space="0" w:color="auto"/>
              <w:bottom w:val="single" w:sz="4" w:space="0" w:color="auto"/>
              <w:right w:val="single" w:sz="4" w:space="0" w:color="auto"/>
            </w:tcBorders>
          </w:tcPr>
          <w:p w:rsidR="00692EDB" w:rsidRPr="00660FDC" w:rsidRDefault="00692EDB" w:rsidP="00A62EED">
            <w:pPr>
              <w:keepNext/>
              <w:keepLines/>
              <w:suppressAutoHyphens/>
              <w:ind w:firstLine="0"/>
              <w:rPr>
                <w:b/>
                <w:bCs/>
              </w:rPr>
            </w:pPr>
            <w:r w:rsidRPr="00660FDC">
              <w:rPr>
                <w:b/>
                <w:bCs/>
              </w:rPr>
              <w:t>Органы управления Банка</w:t>
            </w:r>
          </w:p>
        </w:tc>
        <w:tc>
          <w:tcPr>
            <w:tcW w:w="7938" w:type="dxa"/>
            <w:tcBorders>
              <w:top w:val="single" w:sz="4" w:space="0" w:color="auto"/>
              <w:left w:val="single" w:sz="4" w:space="0" w:color="auto"/>
              <w:bottom w:val="single" w:sz="4" w:space="0" w:color="auto"/>
              <w:right w:val="single" w:sz="4" w:space="0" w:color="auto"/>
            </w:tcBorders>
          </w:tcPr>
          <w:p w:rsidR="00692EDB" w:rsidRPr="00660FDC" w:rsidRDefault="00692EDB" w:rsidP="009A5573">
            <w:pPr>
              <w:suppressAutoHyphens/>
              <w:ind w:firstLine="0"/>
            </w:pPr>
            <w:r w:rsidRPr="00660FDC">
              <w:t xml:space="preserve">Общее собрание акционеров, </w:t>
            </w:r>
            <w:r w:rsidR="009D2D11" w:rsidRPr="00660FDC">
              <w:t xml:space="preserve">Совет директоров, </w:t>
            </w:r>
            <w:r w:rsidRPr="00660FDC">
              <w:t>Единоличный исполнительный орган (Председатель Правления)</w:t>
            </w:r>
            <w:r w:rsidR="009D2D11" w:rsidRPr="00660FDC">
              <w:t>,</w:t>
            </w:r>
            <w:r w:rsidRPr="00660FDC">
              <w:t xml:space="preserve"> Коллегиальный исполнительный орган (Правление) Банка</w:t>
            </w:r>
            <w:r w:rsidR="002715C3" w:rsidRPr="00660FDC">
              <w:t xml:space="preserve"> </w:t>
            </w:r>
          </w:p>
        </w:tc>
      </w:tr>
      <w:tr w:rsidR="00315594" w:rsidRPr="00660FDC" w:rsidTr="00253D4B">
        <w:trPr>
          <w:trHeight w:val="747"/>
        </w:trPr>
        <w:tc>
          <w:tcPr>
            <w:tcW w:w="2410" w:type="dxa"/>
            <w:tcBorders>
              <w:top w:val="single" w:sz="4" w:space="0" w:color="auto"/>
              <w:left w:val="single" w:sz="4" w:space="0" w:color="auto"/>
              <w:bottom w:val="single" w:sz="4" w:space="0" w:color="auto"/>
              <w:right w:val="single" w:sz="4" w:space="0" w:color="auto"/>
            </w:tcBorders>
          </w:tcPr>
          <w:p w:rsidR="00371B52" w:rsidRPr="00660FDC" w:rsidRDefault="00371B52" w:rsidP="00253D4B">
            <w:pPr>
              <w:keepNext/>
              <w:keepLines/>
              <w:suppressAutoHyphens/>
              <w:ind w:firstLine="0"/>
              <w:rPr>
                <w:b/>
                <w:bCs/>
              </w:rPr>
            </w:pPr>
            <w:r w:rsidRPr="00660FDC">
              <w:rPr>
                <w:b/>
                <w:bCs/>
              </w:rPr>
              <w:t>Применимое антикоррупционное законодательство</w:t>
            </w:r>
          </w:p>
        </w:tc>
        <w:tc>
          <w:tcPr>
            <w:tcW w:w="7938" w:type="dxa"/>
            <w:tcBorders>
              <w:top w:val="single" w:sz="4" w:space="0" w:color="auto"/>
              <w:left w:val="single" w:sz="4" w:space="0" w:color="auto"/>
              <w:bottom w:val="single" w:sz="4" w:space="0" w:color="auto"/>
              <w:right w:val="single" w:sz="4" w:space="0" w:color="auto"/>
            </w:tcBorders>
          </w:tcPr>
          <w:p w:rsidR="00371B52" w:rsidRPr="00660FDC" w:rsidRDefault="00371B52" w:rsidP="00D41CD5">
            <w:pPr>
              <w:suppressAutoHyphens/>
              <w:ind w:firstLine="0"/>
            </w:pPr>
            <w:r w:rsidRPr="00660FDC">
              <w:t>Законодательство Российской Федерации в области противодействия коррупции, нормы и требования международного антикоррупционного законодательства</w:t>
            </w:r>
          </w:p>
        </w:tc>
      </w:tr>
      <w:tr w:rsidR="00315594" w:rsidRPr="00660FDC" w:rsidTr="00253D4B">
        <w:trPr>
          <w:trHeight w:val="418"/>
        </w:trPr>
        <w:tc>
          <w:tcPr>
            <w:tcW w:w="2410" w:type="dxa"/>
            <w:tcBorders>
              <w:top w:val="single" w:sz="4" w:space="0" w:color="auto"/>
              <w:left w:val="single" w:sz="4" w:space="0" w:color="auto"/>
              <w:bottom w:val="single" w:sz="4" w:space="0" w:color="auto"/>
              <w:right w:val="single" w:sz="4" w:space="0" w:color="auto"/>
            </w:tcBorders>
          </w:tcPr>
          <w:p w:rsidR="00E86B11" w:rsidRPr="00660FDC" w:rsidRDefault="00E86B11" w:rsidP="00A62EED">
            <w:pPr>
              <w:keepNext/>
              <w:keepLines/>
              <w:suppressAutoHyphens/>
              <w:ind w:firstLine="0"/>
              <w:rPr>
                <w:b/>
                <w:bCs/>
              </w:rPr>
            </w:pPr>
            <w:r w:rsidRPr="00660FDC">
              <w:rPr>
                <w:b/>
                <w:bCs/>
              </w:rPr>
              <w:t>Работник</w:t>
            </w:r>
          </w:p>
        </w:tc>
        <w:tc>
          <w:tcPr>
            <w:tcW w:w="7938" w:type="dxa"/>
            <w:tcBorders>
              <w:top w:val="single" w:sz="4" w:space="0" w:color="auto"/>
              <w:left w:val="single" w:sz="4" w:space="0" w:color="auto"/>
              <w:bottom w:val="single" w:sz="4" w:space="0" w:color="auto"/>
              <w:right w:val="single" w:sz="4" w:space="0" w:color="auto"/>
            </w:tcBorders>
          </w:tcPr>
          <w:p w:rsidR="00E86B11" w:rsidRPr="00660FDC" w:rsidRDefault="00E86B11" w:rsidP="00A62EED">
            <w:pPr>
              <w:suppressAutoHyphens/>
              <w:ind w:firstLine="0"/>
            </w:pPr>
            <w:r w:rsidRPr="00660FDC">
              <w:t>Любое физическое лицо, вступившее в трудовые отношения с Банком</w:t>
            </w:r>
          </w:p>
        </w:tc>
      </w:tr>
      <w:tr w:rsidR="00315594" w:rsidRPr="00660FDC" w:rsidTr="00253D4B">
        <w:trPr>
          <w:trHeight w:val="325"/>
        </w:trPr>
        <w:tc>
          <w:tcPr>
            <w:tcW w:w="2410" w:type="dxa"/>
            <w:tcBorders>
              <w:top w:val="single" w:sz="4" w:space="0" w:color="auto"/>
              <w:left w:val="single" w:sz="4" w:space="0" w:color="auto"/>
              <w:bottom w:val="single" w:sz="4" w:space="0" w:color="auto"/>
              <w:right w:val="single" w:sz="4" w:space="0" w:color="auto"/>
            </w:tcBorders>
          </w:tcPr>
          <w:p w:rsidR="008064D6" w:rsidRPr="00660FDC" w:rsidRDefault="008064D6" w:rsidP="00A62EED">
            <w:pPr>
              <w:keepNext/>
              <w:keepLines/>
              <w:suppressAutoHyphens/>
              <w:ind w:firstLine="0"/>
              <w:rPr>
                <w:b/>
                <w:bCs/>
              </w:rPr>
            </w:pPr>
            <w:r w:rsidRPr="00660FDC">
              <w:rPr>
                <w:b/>
                <w:bCs/>
              </w:rPr>
              <w:t>Руководство Банка</w:t>
            </w:r>
          </w:p>
        </w:tc>
        <w:tc>
          <w:tcPr>
            <w:tcW w:w="7938" w:type="dxa"/>
            <w:tcBorders>
              <w:top w:val="single" w:sz="4" w:space="0" w:color="auto"/>
              <w:left w:val="single" w:sz="4" w:space="0" w:color="auto"/>
              <w:bottom w:val="single" w:sz="4" w:space="0" w:color="auto"/>
              <w:right w:val="single" w:sz="4" w:space="0" w:color="auto"/>
            </w:tcBorders>
          </w:tcPr>
          <w:p w:rsidR="008064D6" w:rsidRPr="00660FDC" w:rsidRDefault="008064D6" w:rsidP="000306FE">
            <w:pPr>
              <w:suppressAutoHyphens/>
              <w:ind w:firstLine="0"/>
            </w:pPr>
            <w:r w:rsidRPr="00660FDC">
              <w:t xml:space="preserve">Председатель Правления, </w:t>
            </w:r>
            <w:r w:rsidR="000306FE" w:rsidRPr="00660FDC">
              <w:t>члены Правления</w:t>
            </w:r>
          </w:p>
        </w:tc>
      </w:tr>
      <w:tr w:rsidR="007F50E4" w:rsidRPr="00660FDC" w:rsidTr="00253D4B">
        <w:trPr>
          <w:trHeight w:val="988"/>
        </w:trPr>
        <w:tc>
          <w:tcPr>
            <w:tcW w:w="2410" w:type="dxa"/>
            <w:tcBorders>
              <w:top w:val="single" w:sz="4" w:space="0" w:color="auto"/>
              <w:left w:val="single" w:sz="4" w:space="0" w:color="auto"/>
              <w:bottom w:val="single" w:sz="4" w:space="0" w:color="auto"/>
              <w:right w:val="single" w:sz="4" w:space="0" w:color="auto"/>
            </w:tcBorders>
          </w:tcPr>
          <w:p w:rsidR="007F50E4" w:rsidRPr="00660FDC" w:rsidRDefault="007F50E4" w:rsidP="00A62EED">
            <w:pPr>
              <w:keepNext/>
              <w:keepLines/>
              <w:suppressAutoHyphens/>
              <w:ind w:firstLine="0"/>
              <w:rPr>
                <w:b/>
                <w:bCs/>
              </w:rPr>
            </w:pPr>
            <w:r w:rsidRPr="00660FDC">
              <w:rPr>
                <w:b/>
                <w:bCs/>
              </w:rPr>
              <w:t>Третье лицо</w:t>
            </w:r>
          </w:p>
        </w:tc>
        <w:tc>
          <w:tcPr>
            <w:tcW w:w="7938" w:type="dxa"/>
            <w:tcBorders>
              <w:top w:val="single" w:sz="4" w:space="0" w:color="auto"/>
              <w:left w:val="single" w:sz="4" w:space="0" w:color="auto"/>
              <w:bottom w:val="single" w:sz="4" w:space="0" w:color="auto"/>
              <w:right w:val="single" w:sz="4" w:space="0" w:color="auto"/>
            </w:tcBorders>
          </w:tcPr>
          <w:p w:rsidR="007F50E4" w:rsidRPr="00660FDC" w:rsidRDefault="007F50E4" w:rsidP="00295B5E">
            <w:pPr>
              <w:suppressAutoHyphens/>
              <w:ind w:firstLine="0"/>
              <w:rPr>
                <w:b/>
                <w:bCs/>
                <w:caps/>
                <w:snapToGrid w:val="0"/>
              </w:rPr>
            </w:pPr>
            <w:r w:rsidRPr="00660FDC">
              <w:t>Любое физическое или юридическое лицо, с которым Банк/</w:t>
            </w:r>
            <w:r w:rsidR="00253951" w:rsidRPr="00660FDC">
              <w:t>работник</w:t>
            </w:r>
            <w:r w:rsidRPr="00660FDC">
              <w:t xml:space="preserve"> Банка взаимодействует в рамках осуществления своей деятельности/осуществления своих функций </w:t>
            </w:r>
          </w:p>
        </w:tc>
      </w:tr>
    </w:tbl>
    <w:p w:rsidR="008E3D41" w:rsidRPr="00660FDC" w:rsidRDefault="008E3D41" w:rsidP="00660FDC">
      <w:pPr>
        <w:pStyle w:val="aff2"/>
        <w:keepNext/>
        <w:keepLines/>
        <w:numPr>
          <w:ilvl w:val="1"/>
          <w:numId w:val="20"/>
        </w:numPr>
        <w:suppressLineNumbers/>
        <w:tabs>
          <w:tab w:val="left" w:pos="0"/>
          <w:tab w:val="left" w:pos="567"/>
          <w:tab w:val="num" w:pos="4613"/>
        </w:tabs>
        <w:suppressAutoHyphens/>
        <w:spacing w:before="240" w:after="120"/>
        <w:ind w:left="0" w:firstLine="0"/>
        <w:outlineLvl w:val="1"/>
        <w:rPr>
          <w:bCs/>
          <w:sz w:val="24"/>
        </w:rPr>
      </w:pPr>
      <w:bookmarkStart w:id="15" w:name="_Toc481610591"/>
      <w:bookmarkStart w:id="16" w:name="_Toc524598966"/>
      <w:bookmarkStart w:id="17" w:name="_Toc526359134"/>
      <w:r w:rsidRPr="00660FDC">
        <w:rPr>
          <w:b/>
          <w:bCs/>
          <w:sz w:val="24"/>
        </w:rPr>
        <w:t>Сокращения</w:t>
      </w:r>
      <w:bookmarkEnd w:id="15"/>
      <w:bookmarkEnd w:id="16"/>
      <w:bookmarkEnd w:id="17"/>
    </w:p>
    <w:p w:rsidR="008E3D41" w:rsidRPr="00660FDC" w:rsidRDefault="008E3D41" w:rsidP="00FA505C">
      <w:pPr>
        <w:pStyle w:val="a7"/>
        <w:widowControl w:val="0"/>
        <w:suppressAutoHyphens/>
      </w:pPr>
      <w:r w:rsidRPr="00660FDC">
        <w:t>В данном документе используются следующие сокращения:</w:t>
      </w:r>
    </w:p>
    <w:p w:rsidR="00B376DB" w:rsidRPr="00660FDC" w:rsidRDefault="00B376DB" w:rsidP="00FA505C">
      <w:pPr>
        <w:pStyle w:val="a7"/>
        <w:widowControl w:val="0"/>
        <w:suppressAutoHyphens/>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825"/>
      </w:tblGrid>
      <w:tr w:rsidR="00B376DB" w:rsidRPr="00660FDC" w:rsidTr="0047403E">
        <w:trPr>
          <w:trHeight w:val="321"/>
          <w:tblHeader/>
        </w:trPr>
        <w:tc>
          <w:tcPr>
            <w:tcW w:w="2552" w:type="dxa"/>
            <w:tcBorders>
              <w:top w:val="single" w:sz="4" w:space="0" w:color="auto"/>
              <w:left w:val="single" w:sz="4" w:space="0" w:color="auto"/>
              <w:bottom w:val="single" w:sz="4" w:space="0" w:color="auto"/>
              <w:right w:val="single" w:sz="4" w:space="0" w:color="auto"/>
            </w:tcBorders>
            <w:shd w:val="clear" w:color="auto" w:fill="F3F3F3"/>
            <w:vAlign w:val="center"/>
          </w:tcPr>
          <w:p w:rsidR="00B376DB" w:rsidRPr="00660FDC" w:rsidRDefault="00B376DB" w:rsidP="0028155A">
            <w:pPr>
              <w:suppressAutoHyphens/>
              <w:ind w:firstLine="0"/>
              <w:jc w:val="center"/>
            </w:pPr>
            <w:r w:rsidRPr="00660FDC">
              <w:t>Сокращение</w:t>
            </w:r>
          </w:p>
        </w:tc>
        <w:tc>
          <w:tcPr>
            <w:tcW w:w="7825" w:type="dxa"/>
            <w:tcBorders>
              <w:top w:val="single" w:sz="4" w:space="0" w:color="auto"/>
              <w:left w:val="single" w:sz="4" w:space="0" w:color="auto"/>
              <w:bottom w:val="single" w:sz="4" w:space="0" w:color="auto"/>
              <w:right w:val="single" w:sz="4" w:space="0" w:color="auto"/>
            </w:tcBorders>
            <w:shd w:val="clear" w:color="auto" w:fill="F3F3F3"/>
            <w:vAlign w:val="center"/>
          </w:tcPr>
          <w:p w:rsidR="00B376DB" w:rsidRPr="00660FDC" w:rsidRDefault="00B376DB" w:rsidP="0028155A">
            <w:pPr>
              <w:suppressAutoHyphens/>
              <w:ind w:firstLine="0"/>
              <w:jc w:val="center"/>
            </w:pPr>
            <w:r w:rsidRPr="00660FDC">
              <w:t>Расшифровка сокращения</w:t>
            </w:r>
          </w:p>
        </w:tc>
      </w:tr>
      <w:tr w:rsidR="00B376DB" w:rsidRPr="00660FDC" w:rsidTr="0047403E">
        <w:tc>
          <w:tcPr>
            <w:tcW w:w="2552" w:type="dxa"/>
            <w:tcBorders>
              <w:top w:val="single" w:sz="4" w:space="0" w:color="auto"/>
              <w:left w:val="single" w:sz="4" w:space="0" w:color="auto"/>
              <w:bottom w:val="single" w:sz="4" w:space="0" w:color="auto"/>
              <w:right w:val="single" w:sz="4" w:space="0" w:color="auto"/>
            </w:tcBorders>
          </w:tcPr>
          <w:p w:rsidR="00B376DB" w:rsidRPr="00660FDC" w:rsidRDefault="00B376DB" w:rsidP="0028155A">
            <w:pPr>
              <w:keepNext/>
              <w:keepLines/>
              <w:suppressAutoHyphens/>
              <w:ind w:firstLine="0"/>
              <w:rPr>
                <w:b/>
                <w:bCs/>
              </w:rPr>
            </w:pPr>
            <w:r w:rsidRPr="00660FDC">
              <w:rPr>
                <w:b/>
                <w:bCs/>
              </w:rPr>
              <w:t>Банк</w:t>
            </w:r>
          </w:p>
        </w:tc>
        <w:tc>
          <w:tcPr>
            <w:tcW w:w="7825" w:type="dxa"/>
            <w:tcBorders>
              <w:top w:val="single" w:sz="4" w:space="0" w:color="auto"/>
              <w:left w:val="single" w:sz="4" w:space="0" w:color="auto"/>
              <w:bottom w:val="single" w:sz="4" w:space="0" w:color="auto"/>
              <w:right w:val="single" w:sz="4" w:space="0" w:color="auto"/>
            </w:tcBorders>
          </w:tcPr>
          <w:p w:rsidR="00B376DB" w:rsidRPr="00660FDC" w:rsidRDefault="00F77752" w:rsidP="00F77752">
            <w:pPr>
              <w:suppressAutoHyphens/>
              <w:ind w:firstLine="0"/>
            </w:pPr>
            <w:r w:rsidRPr="00660FDC">
              <w:t>А</w:t>
            </w:r>
            <w:r w:rsidR="00B376DB" w:rsidRPr="00660FDC">
              <w:t>кционерное общество Банк «</w:t>
            </w:r>
            <w:r w:rsidRPr="00660FDC">
              <w:t>Развитие-Столица</w:t>
            </w:r>
            <w:r w:rsidR="00B376DB" w:rsidRPr="00660FDC">
              <w:t>»</w:t>
            </w:r>
          </w:p>
        </w:tc>
      </w:tr>
      <w:tr w:rsidR="00B376DB" w:rsidRPr="00660FDC" w:rsidTr="0047403E">
        <w:trPr>
          <w:trHeight w:val="285"/>
        </w:trPr>
        <w:tc>
          <w:tcPr>
            <w:tcW w:w="2552" w:type="dxa"/>
            <w:tcBorders>
              <w:top w:val="single" w:sz="4" w:space="0" w:color="auto"/>
              <w:left w:val="single" w:sz="4" w:space="0" w:color="auto"/>
              <w:bottom w:val="single" w:sz="4" w:space="0" w:color="auto"/>
              <w:right w:val="single" w:sz="4" w:space="0" w:color="auto"/>
            </w:tcBorders>
          </w:tcPr>
          <w:p w:rsidR="00B376DB" w:rsidRPr="00660FDC" w:rsidRDefault="00B376DB" w:rsidP="0028155A">
            <w:pPr>
              <w:keepNext/>
              <w:keepLines/>
              <w:suppressAutoHyphens/>
              <w:ind w:firstLine="0"/>
              <w:rPr>
                <w:b/>
                <w:bCs/>
              </w:rPr>
            </w:pPr>
            <w:r w:rsidRPr="00660FDC">
              <w:rPr>
                <w:b/>
                <w:bCs/>
              </w:rPr>
              <w:t>ВНД</w:t>
            </w:r>
          </w:p>
        </w:tc>
        <w:tc>
          <w:tcPr>
            <w:tcW w:w="7825" w:type="dxa"/>
            <w:tcBorders>
              <w:top w:val="single" w:sz="4" w:space="0" w:color="auto"/>
              <w:left w:val="single" w:sz="4" w:space="0" w:color="auto"/>
              <w:bottom w:val="single" w:sz="4" w:space="0" w:color="auto"/>
              <w:right w:val="single" w:sz="4" w:space="0" w:color="auto"/>
            </w:tcBorders>
          </w:tcPr>
          <w:p w:rsidR="00B376DB" w:rsidRPr="00660FDC" w:rsidRDefault="00B376DB" w:rsidP="0028155A">
            <w:pPr>
              <w:suppressAutoHyphens/>
              <w:ind w:firstLine="0"/>
            </w:pPr>
            <w:r w:rsidRPr="00660FDC">
              <w:t>Внутренние нормативные документы Банка</w:t>
            </w:r>
          </w:p>
        </w:tc>
      </w:tr>
      <w:tr w:rsidR="00B376DB" w:rsidRPr="00660FDC" w:rsidTr="0047403E">
        <w:tc>
          <w:tcPr>
            <w:tcW w:w="2552" w:type="dxa"/>
            <w:tcBorders>
              <w:top w:val="single" w:sz="4" w:space="0" w:color="auto"/>
              <w:left w:val="single" w:sz="4" w:space="0" w:color="auto"/>
              <w:bottom w:val="single" w:sz="4" w:space="0" w:color="auto"/>
              <w:right w:val="single" w:sz="4" w:space="0" w:color="auto"/>
            </w:tcBorders>
          </w:tcPr>
          <w:p w:rsidR="00B376DB" w:rsidRPr="00660FDC" w:rsidRDefault="00B376DB" w:rsidP="0028155A">
            <w:pPr>
              <w:keepNext/>
              <w:keepLines/>
              <w:suppressAutoHyphens/>
              <w:ind w:firstLine="0"/>
              <w:rPr>
                <w:b/>
                <w:bCs/>
              </w:rPr>
            </w:pPr>
            <w:r w:rsidRPr="00660FDC">
              <w:rPr>
                <w:b/>
                <w:bCs/>
              </w:rPr>
              <w:t>Политика</w:t>
            </w:r>
          </w:p>
        </w:tc>
        <w:tc>
          <w:tcPr>
            <w:tcW w:w="7825" w:type="dxa"/>
            <w:tcBorders>
              <w:top w:val="single" w:sz="4" w:space="0" w:color="auto"/>
              <w:left w:val="single" w:sz="4" w:space="0" w:color="auto"/>
              <w:bottom w:val="single" w:sz="4" w:space="0" w:color="auto"/>
              <w:right w:val="single" w:sz="4" w:space="0" w:color="auto"/>
            </w:tcBorders>
          </w:tcPr>
          <w:p w:rsidR="00B376DB" w:rsidRPr="00660FDC" w:rsidRDefault="00B376DB" w:rsidP="006C4017">
            <w:pPr>
              <w:suppressAutoHyphens/>
              <w:ind w:firstLine="0"/>
            </w:pPr>
            <w:r w:rsidRPr="00660FDC">
              <w:t xml:space="preserve">Антикоррупционная </w:t>
            </w:r>
            <w:proofErr w:type="gramStart"/>
            <w:r w:rsidRPr="00660FDC">
              <w:t xml:space="preserve">политика </w:t>
            </w:r>
            <w:r w:rsidR="008A5891">
              <w:t xml:space="preserve"> </w:t>
            </w:r>
            <w:r w:rsidR="006C4017">
              <w:t>АО</w:t>
            </w:r>
            <w:proofErr w:type="gramEnd"/>
            <w:r w:rsidR="006C4017">
              <w:t xml:space="preserve"> Банк «Развитие-Столица»</w:t>
            </w:r>
          </w:p>
        </w:tc>
      </w:tr>
      <w:tr w:rsidR="00B376DB" w:rsidRPr="00660FDC" w:rsidTr="0047403E">
        <w:trPr>
          <w:trHeight w:val="325"/>
        </w:trPr>
        <w:tc>
          <w:tcPr>
            <w:tcW w:w="2552" w:type="dxa"/>
            <w:tcBorders>
              <w:top w:val="single" w:sz="4" w:space="0" w:color="auto"/>
              <w:left w:val="single" w:sz="4" w:space="0" w:color="auto"/>
              <w:bottom w:val="single" w:sz="4" w:space="0" w:color="auto"/>
              <w:right w:val="single" w:sz="4" w:space="0" w:color="auto"/>
            </w:tcBorders>
          </w:tcPr>
          <w:p w:rsidR="00B376DB" w:rsidRPr="00660FDC" w:rsidDel="00692EDB" w:rsidRDefault="00B376DB" w:rsidP="0028155A">
            <w:pPr>
              <w:keepNext/>
              <w:keepLines/>
              <w:suppressAutoHyphens/>
              <w:ind w:firstLine="0"/>
              <w:rPr>
                <w:b/>
                <w:bCs/>
              </w:rPr>
            </w:pPr>
            <w:r w:rsidRPr="00660FDC">
              <w:rPr>
                <w:b/>
                <w:bCs/>
              </w:rPr>
              <w:t>СВК</w:t>
            </w:r>
          </w:p>
        </w:tc>
        <w:tc>
          <w:tcPr>
            <w:tcW w:w="7825" w:type="dxa"/>
            <w:tcBorders>
              <w:top w:val="single" w:sz="4" w:space="0" w:color="auto"/>
              <w:left w:val="single" w:sz="4" w:space="0" w:color="auto"/>
              <w:bottom w:val="single" w:sz="4" w:space="0" w:color="auto"/>
              <w:right w:val="single" w:sz="4" w:space="0" w:color="auto"/>
            </w:tcBorders>
          </w:tcPr>
          <w:p w:rsidR="00B376DB" w:rsidRPr="00660FDC" w:rsidDel="00692EDB" w:rsidRDefault="00B376DB" w:rsidP="006C4017">
            <w:pPr>
              <w:suppressAutoHyphens/>
              <w:ind w:firstLine="0"/>
            </w:pPr>
            <w:r w:rsidRPr="00660FDC">
              <w:t>Служба внутреннего контроля</w:t>
            </w:r>
            <w:r w:rsidR="006C4017">
              <w:t xml:space="preserve"> </w:t>
            </w:r>
          </w:p>
        </w:tc>
      </w:tr>
    </w:tbl>
    <w:p w:rsidR="002219A0" w:rsidRPr="00660FDC" w:rsidRDefault="002219A0" w:rsidP="002219A0">
      <w:pPr>
        <w:numPr>
          <w:ilvl w:val="0"/>
          <w:numId w:val="2"/>
        </w:numPr>
        <w:tabs>
          <w:tab w:val="clear" w:pos="4613"/>
          <w:tab w:val="left" w:pos="425"/>
          <w:tab w:val="num" w:pos="644"/>
          <w:tab w:val="num" w:pos="786"/>
        </w:tabs>
        <w:suppressAutoHyphens/>
        <w:spacing w:before="480" w:after="120"/>
        <w:ind w:left="0"/>
        <w:jc w:val="center"/>
        <w:outlineLvl w:val="0"/>
      </w:pPr>
      <w:bookmarkStart w:id="18" w:name="_Toc526359135"/>
      <w:bookmarkStart w:id="19" w:name="_Toc526359136"/>
      <w:bookmarkStart w:id="20" w:name="_Toc524598967"/>
      <w:bookmarkStart w:id="21" w:name="_Toc526359137"/>
      <w:bookmarkStart w:id="22" w:name="_Toc524598970"/>
      <w:bookmarkStart w:id="23" w:name="_Toc526359140"/>
      <w:bookmarkEnd w:id="18"/>
      <w:bookmarkEnd w:id="19"/>
      <w:r w:rsidRPr="00660FDC">
        <w:rPr>
          <w:b/>
          <w:bCs/>
          <w:caps/>
          <w:kern w:val="28"/>
        </w:rPr>
        <w:t>Корпоративная антикоррупционная культура</w:t>
      </w:r>
      <w:bookmarkEnd w:id="20"/>
      <w:bookmarkEnd w:id="21"/>
    </w:p>
    <w:p w:rsidR="002219A0" w:rsidRPr="00660FDC" w:rsidRDefault="002219A0" w:rsidP="00805473">
      <w:pPr>
        <w:keepNext/>
        <w:keepLines/>
        <w:numPr>
          <w:ilvl w:val="1"/>
          <w:numId w:val="2"/>
        </w:numPr>
        <w:suppressLineNumbers/>
        <w:tabs>
          <w:tab w:val="left" w:pos="425"/>
          <w:tab w:val="num" w:pos="1004"/>
        </w:tabs>
        <w:suppressAutoHyphens/>
        <w:spacing w:before="240" w:after="120"/>
        <w:ind w:left="0"/>
        <w:outlineLvl w:val="1"/>
        <w:rPr>
          <w:bCs/>
        </w:rPr>
      </w:pPr>
      <w:bookmarkStart w:id="24" w:name="_Toc524598968"/>
      <w:bookmarkStart w:id="25" w:name="_Toc526359138"/>
      <w:r w:rsidRPr="00660FDC">
        <w:rPr>
          <w:b/>
          <w:bCs/>
        </w:rPr>
        <w:t>Основные правила, декларируемые Банком</w:t>
      </w:r>
      <w:bookmarkEnd w:id="24"/>
      <w:bookmarkEnd w:id="25"/>
    </w:p>
    <w:p w:rsidR="002219A0" w:rsidRPr="00660FDC" w:rsidRDefault="002219A0" w:rsidP="00253D4B">
      <w:pPr>
        <w:widowControl/>
        <w:suppressLineNumbers/>
        <w:suppressAutoHyphens/>
        <w:spacing w:before="60"/>
        <w:ind w:firstLine="284"/>
        <w:outlineLvl w:val="2"/>
      </w:pPr>
      <w:r w:rsidRPr="00660FDC">
        <w:t>Весь бизнес Банка должен вестись честно и этично. Банк придерживается принципа абсолютной нетерпимости (нулевой толерантности) к взяточничеству и коррупции и обязуется проявлять профессионализм, справедливость и честность в деловых отношениях, при совершении сделок и внедрять эффективные системы для борьбы с коррупцией.</w:t>
      </w:r>
    </w:p>
    <w:p w:rsidR="002219A0" w:rsidRPr="00660FDC" w:rsidRDefault="002219A0" w:rsidP="00253D4B">
      <w:pPr>
        <w:widowControl/>
        <w:suppressLineNumbers/>
        <w:suppressAutoHyphens/>
        <w:spacing w:before="60"/>
        <w:ind w:firstLine="284"/>
        <w:outlineLvl w:val="2"/>
      </w:pPr>
      <w:r w:rsidRPr="00660FDC">
        <w:t>Банк не приемлет коррупции. Банк действует в соответствии с нормами международного права, законодательства по борьбе с коррупцией во всех юрисдикциях, в которых Банк ведет бизнес. Банк соблюдает законодательство Российской Федерации в отношении деятельности Банка как внутри страны, так и за рубежом.</w:t>
      </w:r>
    </w:p>
    <w:p w:rsidR="00C14AC7" w:rsidRPr="00660FDC" w:rsidRDefault="002219A0" w:rsidP="00805473">
      <w:pPr>
        <w:keepNext/>
        <w:keepLines/>
        <w:widowControl/>
        <w:numPr>
          <w:ilvl w:val="1"/>
          <w:numId w:val="2"/>
        </w:numPr>
        <w:suppressLineNumbers/>
        <w:tabs>
          <w:tab w:val="left" w:pos="425"/>
          <w:tab w:val="num" w:pos="1004"/>
        </w:tabs>
        <w:suppressAutoHyphens/>
        <w:spacing w:before="60" w:after="120"/>
        <w:ind w:left="0"/>
        <w:outlineLvl w:val="2"/>
      </w:pPr>
      <w:bookmarkStart w:id="26" w:name="_Toc524598969"/>
      <w:bookmarkStart w:id="27" w:name="_Toc526359139"/>
      <w:r w:rsidRPr="00660FDC">
        <w:rPr>
          <w:b/>
          <w:bCs/>
        </w:rPr>
        <w:lastRenderedPageBreak/>
        <w:t xml:space="preserve">Гарантии </w:t>
      </w:r>
      <w:r w:rsidR="00C14AC7" w:rsidRPr="00660FDC">
        <w:rPr>
          <w:b/>
          <w:bCs/>
        </w:rPr>
        <w:t>Совета директоров</w:t>
      </w:r>
      <w:bookmarkEnd w:id="26"/>
      <w:bookmarkEnd w:id="27"/>
      <w:r w:rsidR="008B7F30" w:rsidRPr="00660FDC">
        <w:rPr>
          <w:b/>
          <w:bCs/>
        </w:rPr>
        <w:t xml:space="preserve"> </w:t>
      </w:r>
    </w:p>
    <w:p w:rsidR="002219A0" w:rsidRDefault="00C14AC7" w:rsidP="00C14AC7">
      <w:pPr>
        <w:keepNext/>
        <w:keepLines/>
        <w:widowControl/>
        <w:suppressLineNumbers/>
        <w:tabs>
          <w:tab w:val="num" w:pos="0"/>
          <w:tab w:val="left" w:pos="284"/>
        </w:tabs>
        <w:suppressAutoHyphens/>
        <w:spacing w:before="60" w:after="120"/>
        <w:ind w:firstLine="0"/>
        <w:outlineLvl w:val="2"/>
      </w:pPr>
      <w:r w:rsidRPr="00660FDC">
        <w:tab/>
        <w:t>Совет директоров</w:t>
      </w:r>
      <w:r w:rsidR="002219A0" w:rsidRPr="00660FDC">
        <w:t xml:space="preserve"> Банка не будет критиковать Руководство Банка за любые потери прибыли, вызванные соблюдением настоящей Политики. Ни один работник не пострадает вследствие доведения до сведения Руководства Банка информации о предполагаемом нарушении данной Политики. Соблюдение Политики не повлечет негативных последствий для работников или подрядчиков Банка при дальнейшем найме (трудоустройстве) или заключении контрактов.</w:t>
      </w:r>
    </w:p>
    <w:p w:rsidR="00614510" w:rsidRPr="00660FDC" w:rsidRDefault="00614510" w:rsidP="00C14AC7">
      <w:pPr>
        <w:keepNext/>
        <w:keepLines/>
        <w:widowControl/>
        <w:suppressLineNumbers/>
        <w:tabs>
          <w:tab w:val="num" w:pos="0"/>
          <w:tab w:val="left" w:pos="284"/>
        </w:tabs>
        <w:suppressAutoHyphens/>
        <w:spacing w:before="60" w:after="120"/>
        <w:ind w:firstLine="0"/>
        <w:outlineLvl w:val="2"/>
      </w:pPr>
    </w:p>
    <w:p w:rsidR="008E3D41" w:rsidRPr="00660FDC" w:rsidRDefault="00D07D5E" w:rsidP="004418D3">
      <w:pPr>
        <w:pStyle w:val="aff2"/>
        <w:numPr>
          <w:ilvl w:val="0"/>
          <w:numId w:val="2"/>
        </w:numPr>
        <w:tabs>
          <w:tab w:val="clear" w:pos="4613"/>
          <w:tab w:val="num" w:pos="0"/>
          <w:tab w:val="left" w:pos="425"/>
        </w:tabs>
        <w:suppressAutoHyphens/>
        <w:spacing w:after="120"/>
        <w:ind w:left="0"/>
        <w:jc w:val="center"/>
        <w:outlineLvl w:val="0"/>
        <w:rPr>
          <w:sz w:val="24"/>
        </w:rPr>
      </w:pPr>
      <w:r w:rsidRPr="00660FDC">
        <w:rPr>
          <w:b/>
          <w:bCs/>
          <w:caps/>
          <w:kern w:val="28"/>
          <w:sz w:val="24"/>
        </w:rPr>
        <w:t xml:space="preserve">цели </w:t>
      </w:r>
      <w:r w:rsidR="008A4112" w:rsidRPr="00660FDC">
        <w:rPr>
          <w:b/>
          <w:bCs/>
          <w:caps/>
          <w:kern w:val="28"/>
          <w:sz w:val="24"/>
        </w:rPr>
        <w:t xml:space="preserve">антикоррупционной </w:t>
      </w:r>
      <w:r w:rsidR="00C428BD" w:rsidRPr="00660FDC">
        <w:rPr>
          <w:b/>
          <w:bCs/>
          <w:caps/>
          <w:kern w:val="28"/>
          <w:sz w:val="24"/>
        </w:rPr>
        <w:t>политики</w:t>
      </w:r>
      <w:bookmarkEnd w:id="22"/>
      <w:bookmarkEnd w:id="23"/>
    </w:p>
    <w:p w:rsidR="00657FA4" w:rsidRPr="00660FDC" w:rsidRDefault="00544B5D" w:rsidP="00001589">
      <w:pPr>
        <w:widowControl/>
        <w:suppressLineNumbers/>
        <w:suppressAutoHyphens/>
        <w:spacing w:before="60"/>
        <w:ind w:firstLine="0"/>
        <w:outlineLvl w:val="2"/>
      </w:pPr>
      <w:r w:rsidRPr="00660FDC">
        <w:t>Целями П</w:t>
      </w:r>
      <w:r w:rsidR="00657FA4" w:rsidRPr="00660FDC">
        <w:t>олитики являются:</w:t>
      </w:r>
    </w:p>
    <w:p w:rsidR="00FF55AA" w:rsidRPr="00660FDC" w:rsidRDefault="00657FA4" w:rsidP="000C1244">
      <w:pPr>
        <w:widowControl/>
        <w:numPr>
          <w:ilvl w:val="2"/>
          <w:numId w:val="9"/>
        </w:numPr>
        <w:suppressLineNumbers/>
        <w:suppressAutoHyphens/>
        <w:ind w:left="567" w:hanging="283"/>
      </w:pPr>
      <w:r w:rsidRPr="00660FDC">
        <w:t xml:space="preserve">обеспечение соответствия деятельности Банка требованиям российского </w:t>
      </w:r>
      <w:r w:rsidR="00FF55AA" w:rsidRPr="00660FDC">
        <w:t xml:space="preserve">антикоррупционного законодательства </w:t>
      </w:r>
      <w:r w:rsidRPr="00660FDC">
        <w:t>и</w:t>
      </w:r>
      <w:r w:rsidR="00FF55AA" w:rsidRPr="00660FDC">
        <w:t xml:space="preserve"> нормам применимого </w:t>
      </w:r>
      <w:r w:rsidRPr="00660FDC">
        <w:t>международного антикоррупционного законодательства, этики ведения бизнеса;</w:t>
      </w:r>
    </w:p>
    <w:p w:rsidR="00334F0D" w:rsidRPr="00660FDC" w:rsidRDefault="00334F0D" w:rsidP="000C1244">
      <w:pPr>
        <w:widowControl/>
        <w:numPr>
          <w:ilvl w:val="2"/>
          <w:numId w:val="9"/>
        </w:numPr>
        <w:suppressLineNumbers/>
        <w:suppressAutoHyphens/>
        <w:ind w:left="567" w:hanging="283"/>
      </w:pPr>
      <w:r w:rsidRPr="00660FDC">
        <w:t xml:space="preserve">минимизация риска вовлечения Банка, членов органов управления и </w:t>
      </w:r>
      <w:r w:rsidR="00253951" w:rsidRPr="00660FDC">
        <w:t>работников</w:t>
      </w:r>
      <w:r w:rsidRPr="00660FDC">
        <w:t xml:space="preserve"> Банка независимо от занимаемой должности в коррупционные правонарушения;</w:t>
      </w:r>
    </w:p>
    <w:p w:rsidR="00334F0D" w:rsidRPr="00660FDC" w:rsidRDefault="00334F0D" w:rsidP="000C1244">
      <w:pPr>
        <w:widowControl/>
        <w:numPr>
          <w:ilvl w:val="2"/>
          <w:numId w:val="9"/>
        </w:numPr>
        <w:suppressLineNumbers/>
        <w:suppressAutoHyphens/>
        <w:ind w:left="567" w:hanging="283"/>
      </w:pPr>
      <w:r w:rsidRPr="00660FDC">
        <w:t xml:space="preserve">установление обязанности членов органов управления и </w:t>
      </w:r>
      <w:r w:rsidR="00253951" w:rsidRPr="00660FDC">
        <w:t>работников</w:t>
      </w:r>
      <w:r w:rsidRPr="00660FDC">
        <w:t xml:space="preserve"> Банка знать и соблюдать законодательство Российской Федерации в области противодействия коррупции, норм и требований международного антикоррупционного законодательства, принципов и требований Политики</w:t>
      </w:r>
      <w:r w:rsidR="00F5523F" w:rsidRPr="00660FDC">
        <w:t>;</w:t>
      </w:r>
    </w:p>
    <w:p w:rsidR="00FF55AA" w:rsidRPr="00660FDC" w:rsidRDefault="00657FA4" w:rsidP="000C1244">
      <w:pPr>
        <w:widowControl/>
        <w:numPr>
          <w:ilvl w:val="2"/>
          <w:numId w:val="9"/>
        </w:numPr>
        <w:suppressLineNumbers/>
        <w:suppressAutoHyphens/>
        <w:ind w:left="567" w:hanging="283"/>
      </w:pPr>
      <w:r w:rsidRPr="00660FDC">
        <w:t xml:space="preserve">формирование </w:t>
      </w:r>
      <w:r w:rsidR="00FF55AA" w:rsidRPr="00660FDC">
        <w:t xml:space="preserve">у </w:t>
      </w:r>
      <w:r w:rsidR="00253951" w:rsidRPr="00660FDC">
        <w:t>работников</w:t>
      </w:r>
      <w:r w:rsidR="00836EC4" w:rsidRPr="00660FDC">
        <w:t xml:space="preserve">, акционеров, </w:t>
      </w:r>
      <w:r w:rsidR="00FF55AA" w:rsidRPr="00660FDC">
        <w:t>клиентов, контрагентов едино</w:t>
      </w:r>
      <w:r w:rsidR="00334F0D" w:rsidRPr="00660FDC">
        <w:t>го</w:t>
      </w:r>
      <w:r w:rsidR="00FF55AA" w:rsidRPr="00660FDC">
        <w:t xml:space="preserve"> понимани</w:t>
      </w:r>
      <w:r w:rsidR="00836EC4" w:rsidRPr="00660FDC">
        <w:t>я</w:t>
      </w:r>
      <w:r w:rsidR="00FF55AA" w:rsidRPr="00660FDC">
        <w:t xml:space="preserve"> политики Банка о неприятии коррупции в любых формах и проявлениях;</w:t>
      </w:r>
    </w:p>
    <w:p w:rsidR="00544B5D" w:rsidRPr="00660FDC" w:rsidRDefault="00657FA4" w:rsidP="00A27804">
      <w:pPr>
        <w:widowControl/>
        <w:numPr>
          <w:ilvl w:val="2"/>
          <w:numId w:val="9"/>
        </w:numPr>
        <w:suppressLineNumbers/>
        <w:suppressAutoHyphens/>
        <w:spacing w:after="240"/>
        <w:ind w:left="567" w:hanging="283"/>
      </w:pPr>
      <w:r w:rsidRPr="00660FDC">
        <w:t>обобщение и разъяснение основных требований законодательства Российской</w:t>
      </w:r>
      <w:r w:rsidR="00FF55AA" w:rsidRPr="00660FDC">
        <w:t xml:space="preserve"> </w:t>
      </w:r>
      <w:r w:rsidRPr="00660FDC">
        <w:t>Федерации в области противодействия коррупции, норм и требований международного</w:t>
      </w:r>
      <w:r w:rsidR="00FF55AA" w:rsidRPr="00660FDC">
        <w:t xml:space="preserve"> </w:t>
      </w:r>
      <w:r w:rsidRPr="00660FDC">
        <w:t>антикоррупционного законодательства, которые применяются к Банку, членам органов</w:t>
      </w:r>
      <w:r w:rsidR="00FF55AA" w:rsidRPr="00660FDC">
        <w:t xml:space="preserve"> </w:t>
      </w:r>
      <w:r w:rsidRPr="00660FDC">
        <w:t xml:space="preserve">управления и </w:t>
      </w:r>
      <w:r w:rsidR="00253951" w:rsidRPr="00660FDC">
        <w:t>работникам</w:t>
      </w:r>
      <w:r w:rsidRPr="00660FDC">
        <w:t xml:space="preserve"> Банка</w:t>
      </w:r>
      <w:r w:rsidR="00DE249B" w:rsidRPr="00660FDC">
        <w:t>.</w:t>
      </w:r>
    </w:p>
    <w:p w:rsidR="000D02FF" w:rsidRPr="00660FDC" w:rsidRDefault="000D02FF" w:rsidP="004418D3">
      <w:pPr>
        <w:numPr>
          <w:ilvl w:val="0"/>
          <w:numId w:val="2"/>
        </w:numPr>
        <w:tabs>
          <w:tab w:val="left" w:pos="425"/>
        </w:tabs>
        <w:suppressAutoHyphens/>
        <w:spacing w:after="120"/>
        <w:ind w:left="0"/>
        <w:jc w:val="center"/>
        <w:outlineLvl w:val="0"/>
      </w:pPr>
      <w:bookmarkStart w:id="28" w:name="_Toc524598971"/>
      <w:bookmarkStart w:id="29" w:name="_Toc526359141"/>
      <w:r w:rsidRPr="00660FDC">
        <w:rPr>
          <w:b/>
          <w:bCs/>
          <w:caps/>
          <w:kern w:val="28"/>
        </w:rPr>
        <w:t>Принципы противодействия коррупции</w:t>
      </w:r>
      <w:bookmarkEnd w:id="28"/>
      <w:bookmarkEnd w:id="29"/>
    </w:p>
    <w:p w:rsidR="000D02FF" w:rsidRPr="00660FDC" w:rsidRDefault="000D02FF" w:rsidP="00001589">
      <w:pPr>
        <w:widowControl/>
        <w:suppressLineNumbers/>
        <w:suppressAutoHyphens/>
        <w:spacing w:before="60"/>
        <w:ind w:firstLine="0"/>
        <w:outlineLvl w:val="2"/>
      </w:pPr>
      <w:r w:rsidRPr="00660FDC">
        <w:t>Ключевыми принципами противодействия коррупции являются:</w:t>
      </w:r>
    </w:p>
    <w:p w:rsidR="00334F0D" w:rsidRPr="00660FDC" w:rsidRDefault="00334F0D" w:rsidP="000C1244">
      <w:pPr>
        <w:widowControl/>
        <w:numPr>
          <w:ilvl w:val="2"/>
          <w:numId w:val="9"/>
        </w:numPr>
        <w:suppressLineNumbers/>
        <w:suppressAutoHyphens/>
        <w:ind w:left="567" w:hanging="283"/>
      </w:pPr>
      <w:r w:rsidRPr="00660FDC">
        <w:t>принцип неприятия коррупции в любых формах и проявлениях (принцип «нулевой толерантности») при осуществлении повседневной деятельности и стратегических проектов, в том числе во взаимодействии с акционерами, инвесторами, клиентами, контрагентами, представителями органов власти, самоуправления, политических партий;</w:t>
      </w:r>
    </w:p>
    <w:p w:rsidR="000D02FF" w:rsidRPr="00660FDC" w:rsidRDefault="000D02FF" w:rsidP="000C1244">
      <w:pPr>
        <w:widowControl/>
        <w:numPr>
          <w:ilvl w:val="2"/>
          <w:numId w:val="9"/>
        </w:numPr>
        <w:suppressLineNumbers/>
        <w:suppressAutoHyphens/>
        <w:ind w:left="567" w:hanging="283"/>
      </w:pPr>
      <w:r w:rsidRPr="00660FDC">
        <w:t>поддержание государственной политики в области противодействия коррупции;</w:t>
      </w:r>
    </w:p>
    <w:p w:rsidR="000D02FF" w:rsidRPr="00660FDC" w:rsidRDefault="000D02FF" w:rsidP="000C1244">
      <w:pPr>
        <w:widowControl/>
        <w:numPr>
          <w:ilvl w:val="2"/>
          <w:numId w:val="9"/>
        </w:numPr>
        <w:suppressLineNumbers/>
        <w:suppressAutoHyphens/>
        <w:ind w:left="567" w:hanging="283"/>
      </w:pPr>
      <w:r w:rsidRPr="00660FDC">
        <w:t>непосредственное участие органов управления Банка в продвижении внутрикорпоративной культуры, направленной на непринятие коррупции в любых формах и проявлениях на всех уровнях;</w:t>
      </w:r>
    </w:p>
    <w:p w:rsidR="007120F2" w:rsidRPr="00660FDC" w:rsidRDefault="007120F2" w:rsidP="000C1244">
      <w:pPr>
        <w:widowControl/>
        <w:numPr>
          <w:ilvl w:val="2"/>
          <w:numId w:val="9"/>
        </w:numPr>
        <w:suppressLineNumbers/>
        <w:suppressAutoHyphens/>
        <w:ind w:left="567" w:hanging="283"/>
      </w:pPr>
      <w:r w:rsidRPr="00660FDC">
        <w:t>приоритетное применение мер по предупреждению коррупции;</w:t>
      </w:r>
    </w:p>
    <w:p w:rsidR="00334F0D" w:rsidRPr="00660FDC" w:rsidRDefault="000D02FF" w:rsidP="000C1244">
      <w:pPr>
        <w:widowControl/>
        <w:numPr>
          <w:ilvl w:val="2"/>
          <w:numId w:val="9"/>
        </w:numPr>
        <w:suppressLineNumbers/>
        <w:suppressAutoHyphens/>
        <w:ind w:left="567" w:hanging="283"/>
      </w:pPr>
      <w:r w:rsidRPr="00660FDC">
        <w:t xml:space="preserve">принятие мер, направленных на привлечение </w:t>
      </w:r>
      <w:r w:rsidR="00B96804" w:rsidRPr="00660FDC">
        <w:t>работников</w:t>
      </w:r>
      <w:r w:rsidRPr="00660FDC">
        <w:t xml:space="preserve"> Банка к активному участию в противодействии коррупции и на формирование в Банке позиции неприятия коррупции и нетерпимости коррупционного поведения в любых формах и проявлениях;</w:t>
      </w:r>
    </w:p>
    <w:p w:rsidR="00334F0D" w:rsidRPr="00660FDC" w:rsidRDefault="00334F0D" w:rsidP="000C1244">
      <w:pPr>
        <w:widowControl/>
        <w:numPr>
          <w:ilvl w:val="2"/>
          <w:numId w:val="9"/>
        </w:numPr>
        <w:suppressLineNumbers/>
        <w:suppressAutoHyphens/>
        <w:ind w:left="567" w:hanging="283"/>
      </w:pPr>
      <w:r w:rsidRPr="00660FDC">
        <w:t>принятие мер организационного характера, направленных на выявление конфликта интересов и управление конфликтом интересов;</w:t>
      </w:r>
    </w:p>
    <w:p w:rsidR="000D02FF" w:rsidRPr="00660FDC" w:rsidRDefault="00334F0D" w:rsidP="000C1244">
      <w:pPr>
        <w:widowControl/>
        <w:numPr>
          <w:ilvl w:val="2"/>
          <w:numId w:val="9"/>
        </w:numPr>
        <w:suppressLineNumbers/>
        <w:suppressAutoHyphens/>
        <w:ind w:left="567" w:hanging="283"/>
      </w:pPr>
      <w:r w:rsidRPr="00660FDC">
        <w:t>внедрение</w:t>
      </w:r>
      <w:r w:rsidR="000D02FF" w:rsidRPr="00660FDC">
        <w:t xml:space="preserve"> и периодическая актуализация процедур по предотвращению и недопущению коррупции и взяточничества;</w:t>
      </w:r>
    </w:p>
    <w:p w:rsidR="000D02FF" w:rsidRDefault="000D02FF" w:rsidP="00A27804">
      <w:pPr>
        <w:widowControl/>
        <w:numPr>
          <w:ilvl w:val="2"/>
          <w:numId w:val="9"/>
        </w:numPr>
        <w:suppressLineNumbers/>
        <w:suppressAutoHyphens/>
        <w:ind w:left="567" w:hanging="283"/>
      </w:pPr>
      <w:r w:rsidRPr="00660FDC">
        <w:t>неотвратимость ответственности за совершение коррупционных правонарушений.</w:t>
      </w:r>
    </w:p>
    <w:p w:rsidR="00614510" w:rsidRDefault="00614510" w:rsidP="008F291C">
      <w:pPr>
        <w:widowControl/>
        <w:suppressLineNumbers/>
        <w:suppressAutoHyphens/>
        <w:ind w:left="567" w:firstLine="0"/>
      </w:pPr>
    </w:p>
    <w:p w:rsidR="00CC0C2A" w:rsidRPr="00660FDC" w:rsidRDefault="009604C6" w:rsidP="0073716E">
      <w:pPr>
        <w:numPr>
          <w:ilvl w:val="0"/>
          <w:numId w:val="2"/>
        </w:numPr>
        <w:tabs>
          <w:tab w:val="left" w:pos="425"/>
        </w:tabs>
        <w:suppressAutoHyphens/>
        <w:spacing w:after="120"/>
        <w:ind w:left="0"/>
        <w:jc w:val="center"/>
        <w:outlineLvl w:val="0"/>
      </w:pPr>
      <w:bookmarkStart w:id="30" w:name="_Toc524598972"/>
      <w:bookmarkStart w:id="31" w:name="_Toc526359142"/>
      <w:r w:rsidRPr="00660FDC">
        <w:rPr>
          <w:b/>
          <w:bCs/>
          <w:caps/>
          <w:kern w:val="28"/>
        </w:rPr>
        <w:t>коррупционные правонарушения</w:t>
      </w:r>
      <w:bookmarkEnd w:id="30"/>
      <w:bookmarkEnd w:id="31"/>
    </w:p>
    <w:p w:rsidR="00CC0C2A" w:rsidRPr="00660FDC" w:rsidRDefault="00EC151B" w:rsidP="00CC7120">
      <w:pPr>
        <w:widowControl/>
        <w:suppressLineNumbers/>
        <w:suppressAutoHyphens/>
        <w:spacing w:before="60"/>
        <w:ind w:firstLine="0"/>
        <w:outlineLvl w:val="2"/>
      </w:pPr>
      <w:r w:rsidRPr="00660FDC">
        <w:t>В соответствии с п</w:t>
      </w:r>
      <w:r w:rsidR="00371B52" w:rsidRPr="00660FDC">
        <w:t>рименимым антикоррупционным законодательством под</w:t>
      </w:r>
      <w:r w:rsidRPr="00660FDC">
        <w:t xml:space="preserve"> </w:t>
      </w:r>
      <w:r w:rsidR="00371B52" w:rsidRPr="00660FDC">
        <w:t>коррупционными правонарушениями понимаются:</w:t>
      </w:r>
    </w:p>
    <w:p w:rsidR="00CC0C2A" w:rsidRPr="00660FDC" w:rsidRDefault="00CC0C2A" w:rsidP="000C1244">
      <w:pPr>
        <w:widowControl/>
        <w:numPr>
          <w:ilvl w:val="2"/>
          <w:numId w:val="9"/>
        </w:numPr>
        <w:suppressLineNumbers/>
        <w:suppressAutoHyphens/>
        <w:ind w:left="567" w:hanging="283"/>
      </w:pPr>
      <w:r w:rsidRPr="00660FDC">
        <w:rPr>
          <w:b/>
        </w:rPr>
        <w:lastRenderedPageBreak/>
        <w:t>дача взятки</w:t>
      </w:r>
      <w:r w:rsidR="009604C6" w:rsidRPr="00660FDC">
        <w:t xml:space="preserve"> </w:t>
      </w:r>
      <w:r w:rsidR="00DE249B" w:rsidRPr="00660FDC">
        <w:t>–</w:t>
      </w:r>
      <w:r w:rsidRPr="00660FDC">
        <w:t xml:space="preserve"> предоставление или обещание предоставить любую финансовую или иную выгоду с умыслом побудить какое-либо лицо выполнить его должностные обязанности ненадлежащим образом, то есть на более выгодных для дающего условиях и</w:t>
      </w:r>
      <w:r w:rsidR="005B647D" w:rsidRPr="00660FDC">
        <w:t>/</w:t>
      </w:r>
      <w:r w:rsidRPr="00660FDC">
        <w:t>или с нарушением порядков и процедур, установленных законода</w:t>
      </w:r>
      <w:r w:rsidR="009D58A7" w:rsidRPr="00660FDC">
        <w:t xml:space="preserve">тельством Российской Федерации </w:t>
      </w:r>
      <w:r w:rsidRPr="00660FDC">
        <w:t>и/или ВНД;</w:t>
      </w:r>
    </w:p>
    <w:p w:rsidR="005B647D" w:rsidRPr="00660FDC" w:rsidRDefault="00361D58" w:rsidP="000C1244">
      <w:pPr>
        <w:widowControl/>
        <w:numPr>
          <w:ilvl w:val="2"/>
          <w:numId w:val="9"/>
        </w:numPr>
        <w:suppressLineNumbers/>
        <w:suppressAutoHyphens/>
        <w:ind w:left="567" w:hanging="283"/>
      </w:pPr>
      <w:r w:rsidRPr="00660FDC">
        <w:rPr>
          <w:b/>
        </w:rPr>
        <w:t>получение взятки</w:t>
      </w:r>
      <w:r w:rsidRPr="00660FDC">
        <w:t xml:space="preserve"> - получение или согласие получить лично или через посредника любую финансовую или иную выгоду за исполнение своих должностных обязанностей ненадлежащим образом, то есть на более выгодных для дающего условиях и/или с нарушением порядков и процедур, установленных законодательством Российской Федерации и/или ВНД</w:t>
      </w:r>
      <w:r w:rsidR="00CC0C2A" w:rsidRPr="00660FDC">
        <w:t>;</w:t>
      </w:r>
    </w:p>
    <w:p w:rsidR="005B647D" w:rsidRPr="00660FDC" w:rsidRDefault="005B647D" w:rsidP="000C1244">
      <w:pPr>
        <w:widowControl/>
        <w:numPr>
          <w:ilvl w:val="2"/>
          <w:numId w:val="9"/>
        </w:numPr>
        <w:suppressLineNumbers/>
        <w:suppressAutoHyphens/>
        <w:ind w:left="567" w:hanging="283"/>
      </w:pPr>
      <w:r w:rsidRPr="00660FDC">
        <w:rPr>
          <w:b/>
        </w:rPr>
        <w:t>посредничество во взяточничестве</w:t>
      </w:r>
      <w:r w:rsidRPr="00660FDC">
        <w:t xml:space="preserve"> − непосредственная передача взятки по поручению взяткодателя или взяткополучателя либо иное способствование взяткодателю и/или взяткополучателю в </w:t>
      </w:r>
      <w:r w:rsidR="00354826" w:rsidRPr="00660FDC">
        <w:t>достижении,</w:t>
      </w:r>
      <w:r w:rsidRPr="00660FDC">
        <w:t xml:space="preserve"> либо реализации соглашения между ними о получении и даче взятки;</w:t>
      </w:r>
    </w:p>
    <w:p w:rsidR="00CC0C2A" w:rsidRPr="00660FDC" w:rsidRDefault="00361D58" w:rsidP="000C1244">
      <w:pPr>
        <w:widowControl/>
        <w:numPr>
          <w:ilvl w:val="2"/>
          <w:numId w:val="9"/>
        </w:numPr>
        <w:suppressLineNumbers/>
        <w:suppressAutoHyphens/>
        <w:ind w:left="567" w:hanging="283"/>
      </w:pPr>
      <w:r w:rsidRPr="00660FDC">
        <w:rPr>
          <w:b/>
        </w:rPr>
        <w:t>коммерческий подкуп</w:t>
      </w:r>
      <w:r w:rsidRPr="00660FDC">
        <w:t xml:space="preserve"> - незаконная передача лицу, выполняющему управленческие функции в Банке, денежных средств, ценных бумаг, иного имущества, оказание ему услуг имущественного характера, предоставление иных имущественных прав за совершение действий /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CC0C2A" w:rsidRPr="00660FDC">
        <w:t>;</w:t>
      </w:r>
    </w:p>
    <w:p w:rsidR="00CC0C2A" w:rsidRPr="00660FDC" w:rsidRDefault="00CC0C2A" w:rsidP="000C1244">
      <w:pPr>
        <w:widowControl/>
        <w:numPr>
          <w:ilvl w:val="2"/>
          <w:numId w:val="9"/>
        </w:numPr>
        <w:suppressLineNumbers/>
        <w:suppressAutoHyphens/>
        <w:ind w:left="567" w:hanging="283"/>
      </w:pPr>
      <w:r w:rsidRPr="00660FDC">
        <w:rPr>
          <w:b/>
        </w:rPr>
        <w:t>подкуп государственных служащих</w:t>
      </w:r>
      <w:r w:rsidR="005B647D" w:rsidRPr="00660FDC">
        <w:t xml:space="preserve"> </w:t>
      </w:r>
      <w:r w:rsidR="00DE249B" w:rsidRPr="00660FDC">
        <w:t>–</w:t>
      </w:r>
      <w:r w:rsidR="005B647D" w:rsidRPr="00660FDC">
        <w:t xml:space="preserve"> </w:t>
      </w:r>
      <w:r w:rsidRPr="00660FDC">
        <w:t xml:space="preserve">предоставление или обещание предоставить государственному служащему любую финансовую или другую выгоду с целью повлиять на исполнение его официальных обязанностей, чтобы получить/ удержать бизнес или обеспечить </w:t>
      </w:r>
      <w:r w:rsidR="00354826" w:rsidRPr="00660FDC">
        <w:t>конкурентные,</w:t>
      </w:r>
      <w:r w:rsidRPr="00660FDC">
        <w:t xml:space="preserve"> или иные преимущества для Банка;</w:t>
      </w:r>
    </w:p>
    <w:p w:rsidR="00CC0C2A" w:rsidRPr="00660FDC" w:rsidRDefault="00CC0C2A" w:rsidP="000C1244">
      <w:pPr>
        <w:widowControl/>
        <w:numPr>
          <w:ilvl w:val="2"/>
          <w:numId w:val="9"/>
        </w:numPr>
        <w:suppressLineNumbers/>
        <w:suppressAutoHyphens/>
        <w:ind w:left="567" w:hanging="283"/>
      </w:pPr>
      <w:r w:rsidRPr="00660FDC">
        <w:rPr>
          <w:b/>
        </w:rPr>
        <w:t xml:space="preserve">использование органами управления, </w:t>
      </w:r>
      <w:r w:rsidR="00B96804" w:rsidRPr="00660FDC">
        <w:rPr>
          <w:b/>
        </w:rPr>
        <w:t>работниками</w:t>
      </w:r>
      <w:r w:rsidRPr="00660FDC">
        <w:rPr>
          <w:b/>
        </w:rPr>
        <w:t xml:space="preserve"> Банка для себя или в пользу третьих лиц возможностей, связанных со служебным положением</w:t>
      </w:r>
      <w:r w:rsidRPr="00660FDC">
        <w:t xml:space="preserve"> и/или должностными полномочиями, для получения финансовых или иных выгод / преимуществ, не предусмотренных законода</w:t>
      </w:r>
      <w:r w:rsidR="009D58A7" w:rsidRPr="00660FDC">
        <w:t xml:space="preserve">тельством Российской Федерации </w:t>
      </w:r>
      <w:r w:rsidR="00334F0D" w:rsidRPr="00660FDC">
        <w:t>и/или ВНД</w:t>
      </w:r>
      <w:r w:rsidRPr="00660FDC">
        <w:t>;</w:t>
      </w:r>
    </w:p>
    <w:p w:rsidR="00315594" w:rsidRPr="00660FDC" w:rsidRDefault="004C389C" w:rsidP="00A27804">
      <w:pPr>
        <w:widowControl/>
        <w:numPr>
          <w:ilvl w:val="2"/>
          <w:numId w:val="9"/>
        </w:numPr>
        <w:suppressLineNumbers/>
        <w:suppressAutoHyphens/>
        <w:spacing w:after="240"/>
        <w:ind w:left="567" w:hanging="283"/>
      </w:pPr>
      <w:r w:rsidRPr="00660FDC">
        <w:rPr>
          <w:b/>
        </w:rPr>
        <w:t>и</w:t>
      </w:r>
      <w:r w:rsidR="005B647D" w:rsidRPr="00660FDC">
        <w:rPr>
          <w:b/>
        </w:rPr>
        <w:t>ное действие/бездействие</w:t>
      </w:r>
      <w:r w:rsidR="005B647D" w:rsidRPr="00660FDC">
        <w:t>, отнесенное законодательством Российской</w:t>
      </w:r>
      <w:r w:rsidRPr="00660FDC">
        <w:t xml:space="preserve"> </w:t>
      </w:r>
      <w:r w:rsidR="005B647D" w:rsidRPr="00660FDC">
        <w:t>Федерации к коррупционным правонарушениям.</w:t>
      </w:r>
    </w:p>
    <w:p w:rsidR="00CC3BC8" w:rsidRPr="00660FDC" w:rsidRDefault="00CC3BC8" w:rsidP="004418D3">
      <w:pPr>
        <w:numPr>
          <w:ilvl w:val="0"/>
          <w:numId w:val="2"/>
        </w:numPr>
        <w:tabs>
          <w:tab w:val="left" w:pos="425"/>
        </w:tabs>
        <w:suppressAutoHyphens/>
        <w:ind w:left="0"/>
        <w:jc w:val="center"/>
        <w:outlineLvl w:val="0"/>
      </w:pPr>
      <w:bookmarkStart w:id="32" w:name="_Toc526359143"/>
      <w:bookmarkStart w:id="33" w:name="_Toc526359144"/>
      <w:bookmarkStart w:id="34" w:name="_Toc525222370"/>
      <w:bookmarkStart w:id="35" w:name="_Toc525222371"/>
      <w:bookmarkStart w:id="36" w:name="_Toc525222372"/>
      <w:bookmarkStart w:id="37" w:name="_Toc525222373"/>
      <w:bookmarkStart w:id="38" w:name="_Toc524598973"/>
      <w:bookmarkStart w:id="39" w:name="_Toc526359145"/>
      <w:bookmarkEnd w:id="32"/>
      <w:bookmarkEnd w:id="33"/>
      <w:bookmarkEnd w:id="34"/>
      <w:bookmarkEnd w:id="35"/>
      <w:bookmarkEnd w:id="36"/>
      <w:bookmarkEnd w:id="37"/>
      <w:r w:rsidRPr="00660FDC">
        <w:rPr>
          <w:b/>
          <w:bCs/>
          <w:caps/>
          <w:kern w:val="28"/>
        </w:rPr>
        <w:t xml:space="preserve">основные функции и полномочия органов управления, подразделений и </w:t>
      </w:r>
      <w:r w:rsidR="00B96804" w:rsidRPr="00660FDC">
        <w:rPr>
          <w:b/>
          <w:bCs/>
          <w:caps/>
          <w:kern w:val="28"/>
        </w:rPr>
        <w:t>работников</w:t>
      </w:r>
      <w:r w:rsidRPr="00660FDC">
        <w:rPr>
          <w:b/>
          <w:bCs/>
          <w:caps/>
          <w:kern w:val="28"/>
        </w:rPr>
        <w:t xml:space="preserve"> банка по противодействию коррупции</w:t>
      </w:r>
      <w:bookmarkEnd w:id="38"/>
      <w:bookmarkEnd w:id="39"/>
    </w:p>
    <w:p w:rsidR="003F22F0" w:rsidRPr="00660FDC" w:rsidRDefault="0048416E" w:rsidP="00D221E1">
      <w:pPr>
        <w:pStyle w:val="aff2"/>
        <w:keepNext/>
        <w:keepLines/>
        <w:numPr>
          <w:ilvl w:val="1"/>
          <w:numId w:val="2"/>
        </w:numPr>
        <w:suppressLineNumbers/>
        <w:tabs>
          <w:tab w:val="clear" w:pos="862"/>
          <w:tab w:val="left" w:pos="0"/>
          <w:tab w:val="num" w:pos="567"/>
        </w:tabs>
        <w:suppressAutoHyphens/>
        <w:spacing w:before="240" w:after="120"/>
        <w:ind w:left="0"/>
        <w:outlineLvl w:val="1"/>
        <w:rPr>
          <w:bCs/>
          <w:color w:val="FF0000"/>
          <w:sz w:val="24"/>
        </w:rPr>
      </w:pPr>
      <w:r w:rsidRPr="00660FDC">
        <w:rPr>
          <w:b/>
          <w:bCs/>
          <w:sz w:val="24"/>
        </w:rPr>
        <w:t>Совет директоров Банка</w:t>
      </w:r>
      <w:r w:rsidR="00DF0D45" w:rsidRPr="00660FDC">
        <w:rPr>
          <w:b/>
          <w:bCs/>
          <w:sz w:val="24"/>
        </w:rPr>
        <w:t xml:space="preserve"> </w:t>
      </w:r>
    </w:p>
    <w:p w:rsidR="009611EA" w:rsidRDefault="009611EA" w:rsidP="007F3025">
      <w:pPr>
        <w:pStyle w:val="3"/>
      </w:pPr>
      <w:r>
        <w:t xml:space="preserve">6.1.1. </w:t>
      </w:r>
      <w:r w:rsidR="004C357C" w:rsidRPr="0000070B">
        <w:t>О</w:t>
      </w:r>
      <w:r w:rsidR="003F22F0" w:rsidRPr="0000070B">
        <w:t xml:space="preserve">существляет общий контроль за </w:t>
      </w:r>
      <w:r w:rsidR="00D10093" w:rsidRPr="0000070B">
        <w:t xml:space="preserve">организацией системы </w:t>
      </w:r>
      <w:r w:rsidR="003F22F0" w:rsidRPr="0000070B">
        <w:t>противодействи</w:t>
      </w:r>
      <w:r w:rsidR="00D10093" w:rsidRPr="0000070B">
        <w:t>я</w:t>
      </w:r>
      <w:r w:rsidR="003F22F0" w:rsidRPr="0000070B">
        <w:t xml:space="preserve"> коррупции</w:t>
      </w:r>
      <w:r w:rsidR="00D10093" w:rsidRPr="0000070B">
        <w:t xml:space="preserve"> в Банке</w:t>
      </w:r>
      <w:r w:rsidR="003F22F0" w:rsidRPr="0000070B">
        <w:t xml:space="preserve"> и мерах, принимаемых</w:t>
      </w:r>
      <w:r w:rsidR="00D10093" w:rsidRPr="0000070B">
        <w:t xml:space="preserve"> Банком</w:t>
      </w:r>
      <w:r w:rsidR="003F22F0" w:rsidRPr="0000070B">
        <w:t xml:space="preserve"> в этой области</w:t>
      </w:r>
      <w:r w:rsidR="004C357C" w:rsidRPr="0000070B">
        <w:t>.</w:t>
      </w:r>
    </w:p>
    <w:p w:rsidR="004C357C" w:rsidRPr="0000070B" w:rsidRDefault="009611EA" w:rsidP="007F3025">
      <w:pPr>
        <w:pStyle w:val="3"/>
      </w:pPr>
      <w:r>
        <w:t xml:space="preserve">6.1.2. </w:t>
      </w:r>
      <w:r w:rsidR="004C357C" w:rsidRPr="0000070B">
        <w:t>Утверждает настоящую Политику.</w:t>
      </w:r>
    </w:p>
    <w:p w:rsidR="003F22F0" w:rsidRPr="0000070B" w:rsidRDefault="003F22F0" w:rsidP="008F291C">
      <w:pPr>
        <w:keepNext/>
        <w:keepLines/>
        <w:numPr>
          <w:ilvl w:val="1"/>
          <w:numId w:val="2"/>
        </w:numPr>
        <w:suppressLineNumbers/>
        <w:tabs>
          <w:tab w:val="clear" w:pos="862"/>
          <w:tab w:val="left" w:pos="0"/>
          <w:tab w:val="num" w:pos="567"/>
        </w:tabs>
        <w:suppressAutoHyphens/>
        <w:spacing w:before="240"/>
        <w:ind w:left="0"/>
        <w:outlineLvl w:val="1"/>
        <w:rPr>
          <w:bCs/>
          <w:color w:val="FF0000"/>
        </w:rPr>
      </w:pPr>
      <w:bookmarkStart w:id="40" w:name="_Toc524598975"/>
      <w:bookmarkStart w:id="41" w:name="_Toc526359147"/>
      <w:r w:rsidRPr="0000070B">
        <w:rPr>
          <w:b/>
          <w:bCs/>
        </w:rPr>
        <w:t>Правление Банка</w:t>
      </w:r>
      <w:bookmarkEnd w:id="40"/>
      <w:bookmarkEnd w:id="41"/>
    </w:p>
    <w:p w:rsidR="001616BB" w:rsidRPr="0000070B" w:rsidRDefault="009611EA" w:rsidP="007F3025">
      <w:pPr>
        <w:pStyle w:val="3"/>
      </w:pPr>
      <w:r>
        <w:t>6.2.1.</w:t>
      </w:r>
      <w:r w:rsidR="001616BB" w:rsidRPr="0000070B">
        <w:t>Обеспечивает выполнение требований законодательства в области противодействия коррупции через организацию систем, процессов, контролей и процедур.</w:t>
      </w:r>
    </w:p>
    <w:p w:rsidR="003C7175" w:rsidRPr="0000070B" w:rsidRDefault="009611EA" w:rsidP="007F3025">
      <w:pPr>
        <w:pStyle w:val="3"/>
      </w:pPr>
      <w:r>
        <w:t>6.2.2.</w:t>
      </w:r>
      <w:r w:rsidR="003C7175" w:rsidRPr="0000070B">
        <w:t>Участвует в формировании и поддержании этического стандарта непримиримого отношения к любым формам и проявлениям коррупции на всех уровнях, члены</w:t>
      </w:r>
      <w:r w:rsidR="001616BB" w:rsidRPr="0000070B">
        <w:t xml:space="preserve"> Правления</w:t>
      </w:r>
      <w:r w:rsidR="003C7175" w:rsidRPr="0000070B">
        <w:t xml:space="preserve"> выступают личным примером этичного поведения.</w:t>
      </w:r>
    </w:p>
    <w:p w:rsidR="00675E3C" w:rsidRPr="0000070B" w:rsidRDefault="00675E3C" w:rsidP="008F291C">
      <w:pPr>
        <w:keepNext/>
        <w:keepLines/>
        <w:numPr>
          <w:ilvl w:val="1"/>
          <w:numId w:val="2"/>
        </w:numPr>
        <w:suppressLineNumbers/>
        <w:tabs>
          <w:tab w:val="clear" w:pos="862"/>
          <w:tab w:val="left" w:pos="0"/>
          <w:tab w:val="left" w:pos="567"/>
        </w:tabs>
        <w:suppressAutoHyphens/>
        <w:spacing w:before="240"/>
        <w:ind w:left="0"/>
        <w:outlineLvl w:val="1"/>
        <w:rPr>
          <w:b/>
          <w:bCs/>
        </w:rPr>
      </w:pPr>
      <w:bookmarkStart w:id="42" w:name="_Toc521513032"/>
      <w:bookmarkStart w:id="43" w:name="_Toc526359148"/>
      <w:bookmarkStart w:id="44" w:name="_Toc524598976"/>
      <w:r w:rsidRPr="0000070B">
        <w:rPr>
          <w:b/>
          <w:bCs/>
        </w:rPr>
        <w:t>Председатель Правления Банка</w:t>
      </w:r>
      <w:bookmarkEnd w:id="42"/>
      <w:bookmarkEnd w:id="43"/>
    </w:p>
    <w:p w:rsidR="0079083E" w:rsidRPr="0000070B" w:rsidRDefault="009C63B7" w:rsidP="007F3025">
      <w:pPr>
        <w:pStyle w:val="3"/>
      </w:pPr>
      <w:r>
        <w:t>6.3.1.</w:t>
      </w:r>
      <w:r w:rsidR="0079083E" w:rsidRPr="0000070B">
        <w:t>Осуществляет оперативное решение вопросов по противодействию коррупции.</w:t>
      </w:r>
    </w:p>
    <w:p w:rsidR="001616BB" w:rsidRPr="0000070B" w:rsidRDefault="009C63B7" w:rsidP="007F3025">
      <w:pPr>
        <w:pStyle w:val="3"/>
      </w:pPr>
      <w:r>
        <w:t>6.3.2.</w:t>
      </w:r>
      <w:r w:rsidR="001616BB" w:rsidRPr="0000070B">
        <w:t xml:space="preserve">Утверждает внутренние нормативные документы по вопросам </w:t>
      </w:r>
      <w:r w:rsidR="0079083E" w:rsidRPr="0000070B">
        <w:t>противодействия коррупции</w:t>
      </w:r>
      <w:r w:rsidR="001616BB" w:rsidRPr="0000070B">
        <w:t>, за исключением документов, утверждение которых относится</w:t>
      </w:r>
      <w:r w:rsidR="00B451D2" w:rsidRPr="0000070B">
        <w:t xml:space="preserve"> к компетенции </w:t>
      </w:r>
      <w:r w:rsidR="003C60B2" w:rsidRPr="0000070B">
        <w:t>Совета директоров</w:t>
      </w:r>
      <w:r w:rsidR="001616BB" w:rsidRPr="0000070B">
        <w:t xml:space="preserve"> Банка.</w:t>
      </w:r>
    </w:p>
    <w:p w:rsidR="00AB6020" w:rsidRPr="0000070B" w:rsidRDefault="00AB6020" w:rsidP="008F291C">
      <w:pPr>
        <w:keepNext/>
        <w:keepLines/>
        <w:numPr>
          <w:ilvl w:val="1"/>
          <w:numId w:val="2"/>
        </w:numPr>
        <w:suppressLineNumbers/>
        <w:tabs>
          <w:tab w:val="clear" w:pos="862"/>
          <w:tab w:val="num" w:pos="567"/>
        </w:tabs>
        <w:suppressAutoHyphens/>
        <w:spacing w:before="240"/>
        <w:ind w:left="0"/>
        <w:outlineLvl w:val="1"/>
        <w:rPr>
          <w:bCs/>
        </w:rPr>
      </w:pPr>
      <w:bookmarkStart w:id="45" w:name="_Toc526359149"/>
      <w:r w:rsidRPr="0000070B">
        <w:rPr>
          <w:b/>
          <w:bCs/>
        </w:rPr>
        <w:lastRenderedPageBreak/>
        <w:t>Служба внутреннего контроля</w:t>
      </w:r>
      <w:bookmarkEnd w:id="44"/>
      <w:bookmarkEnd w:id="45"/>
      <w:r w:rsidR="004D0B57" w:rsidRPr="0000070B">
        <w:rPr>
          <w:b/>
          <w:bCs/>
        </w:rPr>
        <w:t xml:space="preserve"> </w:t>
      </w:r>
    </w:p>
    <w:p w:rsidR="00952776" w:rsidRPr="0000070B" w:rsidRDefault="009611EA" w:rsidP="007F3025">
      <w:pPr>
        <w:pStyle w:val="3"/>
      </w:pPr>
      <w:r>
        <w:t>6.</w:t>
      </w:r>
      <w:r w:rsidR="009C63B7">
        <w:t>4</w:t>
      </w:r>
      <w:r>
        <w:t>.1.</w:t>
      </w:r>
      <w:r w:rsidR="00EC433D" w:rsidRPr="0000070B">
        <w:t>Принима</w:t>
      </w:r>
      <w:r w:rsidR="002715C3" w:rsidRPr="0000070B">
        <w:t>е</w:t>
      </w:r>
      <w:r w:rsidR="00EC433D" w:rsidRPr="0000070B">
        <w:t xml:space="preserve">т участие в разработке общей методологии </w:t>
      </w:r>
      <w:r w:rsidR="00163D27" w:rsidRPr="0000070B">
        <w:t>в области противодействия коррупции</w:t>
      </w:r>
      <w:r w:rsidR="00690C57" w:rsidRPr="0000070B">
        <w:t>.</w:t>
      </w:r>
    </w:p>
    <w:p w:rsidR="00237AF9" w:rsidRPr="0000070B" w:rsidRDefault="009C63B7" w:rsidP="007F3025">
      <w:pPr>
        <w:pStyle w:val="3"/>
      </w:pPr>
      <w:r>
        <w:t>6.4.2.</w:t>
      </w:r>
      <w:r w:rsidR="00690C57" w:rsidRPr="0000070B">
        <w:t>И</w:t>
      </w:r>
      <w:r w:rsidR="00237AF9" w:rsidRPr="0000070B">
        <w:t>дентифицирует области, виды деятельности и бизнес-процессы в Банке с высоким уровнем коррупционных рисков</w:t>
      </w:r>
      <w:r w:rsidR="00690C57" w:rsidRPr="0000070B">
        <w:t>.</w:t>
      </w:r>
    </w:p>
    <w:p w:rsidR="00952776" w:rsidRPr="0000070B" w:rsidRDefault="009C63B7" w:rsidP="007F3025">
      <w:pPr>
        <w:pStyle w:val="3"/>
      </w:pPr>
      <w:r>
        <w:t>6.4.3.</w:t>
      </w:r>
      <w:r w:rsidR="00690C57" w:rsidRPr="0000070B">
        <w:t>О</w:t>
      </w:r>
      <w:r w:rsidR="00952776" w:rsidRPr="0000070B">
        <w:t>существляет меры по внедрению процедур и мероприятий противодействия коррупции</w:t>
      </w:r>
      <w:r w:rsidR="00690C57" w:rsidRPr="0000070B">
        <w:t>.</w:t>
      </w:r>
    </w:p>
    <w:p w:rsidR="00173131" w:rsidRPr="0000070B" w:rsidRDefault="009C63B7" w:rsidP="007F3025">
      <w:pPr>
        <w:pStyle w:val="3"/>
      </w:pPr>
      <w:r>
        <w:t>6.4.4.</w:t>
      </w:r>
      <w:r w:rsidR="00690C57" w:rsidRPr="0000070B">
        <w:t>П</w:t>
      </w:r>
      <w:r w:rsidR="00173131" w:rsidRPr="0000070B">
        <w:t>роводит антикоррупционную экспертизу ВНД на стадии их согласования</w:t>
      </w:r>
      <w:r w:rsidR="003A7945" w:rsidRPr="0000070B">
        <w:t>.</w:t>
      </w:r>
    </w:p>
    <w:p w:rsidR="00CB66B3" w:rsidRPr="0000070B" w:rsidRDefault="009C63B7" w:rsidP="007F3025">
      <w:pPr>
        <w:pStyle w:val="3"/>
      </w:pPr>
      <w:r>
        <w:t>6.4.5.</w:t>
      </w:r>
      <w:r w:rsidR="003A7945" w:rsidRPr="0000070B">
        <w:t>У</w:t>
      </w:r>
      <w:r w:rsidR="00CB66B3" w:rsidRPr="0000070B">
        <w:t xml:space="preserve">ведомляет </w:t>
      </w:r>
      <w:r w:rsidR="003118A7" w:rsidRPr="0000070B">
        <w:t>Управление безопасности</w:t>
      </w:r>
      <w:r w:rsidR="00CB66B3" w:rsidRPr="0000070B">
        <w:t xml:space="preserve"> об имеющихся фактах или </w:t>
      </w:r>
      <w:r w:rsidR="00CB312A" w:rsidRPr="0000070B">
        <w:t>признаках</w:t>
      </w:r>
      <w:r w:rsidR="00CB66B3" w:rsidRPr="0000070B">
        <w:t xml:space="preserve"> совершения коррупционных действий </w:t>
      </w:r>
      <w:r w:rsidR="003A7945" w:rsidRPr="0000070B">
        <w:t xml:space="preserve">работниками </w:t>
      </w:r>
      <w:r w:rsidR="00CB66B3" w:rsidRPr="0000070B">
        <w:t>Банка</w:t>
      </w:r>
      <w:r w:rsidR="003A7945" w:rsidRPr="0000070B">
        <w:t>.</w:t>
      </w:r>
    </w:p>
    <w:p w:rsidR="00173131" w:rsidRPr="0000070B" w:rsidRDefault="009C63B7" w:rsidP="007F3025">
      <w:pPr>
        <w:pStyle w:val="3"/>
      </w:pPr>
      <w:r>
        <w:t>6.4.6.</w:t>
      </w:r>
      <w:r w:rsidR="003118A7" w:rsidRPr="0000070B">
        <w:t>У</w:t>
      </w:r>
      <w:r w:rsidR="00841D66" w:rsidRPr="0000070B">
        <w:t xml:space="preserve">частвует в </w:t>
      </w:r>
      <w:r w:rsidR="00173131" w:rsidRPr="0000070B">
        <w:t>проведени</w:t>
      </w:r>
      <w:r w:rsidR="00841D66" w:rsidRPr="0000070B">
        <w:t>и</w:t>
      </w:r>
      <w:r w:rsidR="00173131" w:rsidRPr="0000070B">
        <w:t xml:space="preserve"> служебных проверок в области противодействия коррупции</w:t>
      </w:r>
      <w:r w:rsidR="003A7945" w:rsidRPr="0000070B">
        <w:t>.</w:t>
      </w:r>
    </w:p>
    <w:p w:rsidR="00237AF9" w:rsidRPr="0000070B" w:rsidRDefault="009C63B7" w:rsidP="007F3025">
      <w:pPr>
        <w:pStyle w:val="3"/>
      </w:pPr>
      <w:r>
        <w:t>6.4.7.</w:t>
      </w:r>
      <w:r w:rsidR="004B0AF2" w:rsidRPr="0000070B">
        <w:t xml:space="preserve">Участвует в подготовке </w:t>
      </w:r>
      <w:r w:rsidR="00237AF9" w:rsidRPr="0000070B">
        <w:t>обуч</w:t>
      </w:r>
      <w:r w:rsidR="004B0AF2" w:rsidRPr="0000070B">
        <w:t>ающих материалов</w:t>
      </w:r>
      <w:r w:rsidR="00237AF9" w:rsidRPr="0000070B">
        <w:t xml:space="preserve"> в об</w:t>
      </w:r>
      <w:r w:rsidR="000703AF" w:rsidRPr="0000070B">
        <w:t>л</w:t>
      </w:r>
      <w:r w:rsidR="00237AF9" w:rsidRPr="0000070B">
        <w:t>асти противодействия коррупции</w:t>
      </w:r>
      <w:r w:rsidR="003A7945" w:rsidRPr="0000070B">
        <w:t>.</w:t>
      </w:r>
    </w:p>
    <w:p w:rsidR="005F4A94" w:rsidRPr="0000070B" w:rsidRDefault="009C63B7" w:rsidP="007F3025">
      <w:pPr>
        <w:pStyle w:val="3"/>
      </w:pPr>
      <w:r>
        <w:t>6.4.8.</w:t>
      </w:r>
      <w:r w:rsidR="005F4A94" w:rsidRPr="0000070B">
        <w:t>Взаимодействует с Управлением безопасности по выявлению информации о намерениях или о фактах совершения коррупционных действий работниками Банка.</w:t>
      </w:r>
    </w:p>
    <w:p w:rsidR="00DC4A5C" w:rsidRPr="0000070B" w:rsidRDefault="009C63B7" w:rsidP="007F3025">
      <w:pPr>
        <w:pStyle w:val="3"/>
      </w:pPr>
      <w:r>
        <w:t>6.4.9.</w:t>
      </w:r>
      <w:r w:rsidR="00DC4A5C" w:rsidRPr="0000070B">
        <w:t>Консультирует работников Банка по вопросам противодействия коррупции.</w:t>
      </w:r>
    </w:p>
    <w:p w:rsidR="00A7003E" w:rsidRPr="0000070B" w:rsidRDefault="00A7003E" w:rsidP="00F56553">
      <w:pPr>
        <w:ind w:firstLine="284"/>
      </w:pPr>
      <w:r w:rsidRPr="0000070B">
        <w:t>6.4.</w:t>
      </w:r>
      <w:r w:rsidR="005F4A94" w:rsidRPr="0000070B">
        <w:t>10</w:t>
      </w:r>
      <w:r w:rsidRPr="0000070B">
        <w:t>. Разрабатывает рекомендации руководителям структурных подразделений Банка по устранению причин и условий, способствующих коррупционным проявлениям среди работников Банка</w:t>
      </w:r>
      <w:r w:rsidR="005F4A94" w:rsidRPr="0000070B">
        <w:t>.</w:t>
      </w:r>
    </w:p>
    <w:p w:rsidR="00173131" w:rsidRPr="0000070B" w:rsidRDefault="00EC433D" w:rsidP="00F56553">
      <w:pPr>
        <w:pStyle w:val="aff2"/>
        <w:keepNext/>
        <w:keepLines/>
        <w:numPr>
          <w:ilvl w:val="1"/>
          <w:numId w:val="2"/>
        </w:numPr>
        <w:suppressLineNumbers/>
        <w:tabs>
          <w:tab w:val="clear" w:pos="862"/>
          <w:tab w:val="left" w:pos="0"/>
        </w:tabs>
        <w:suppressAutoHyphens/>
        <w:spacing w:before="240"/>
        <w:ind w:left="0"/>
        <w:outlineLvl w:val="1"/>
        <w:rPr>
          <w:bCs/>
          <w:sz w:val="24"/>
        </w:rPr>
      </w:pPr>
      <w:bookmarkStart w:id="46" w:name="_Toc524598977"/>
      <w:bookmarkStart w:id="47" w:name="_Toc526359150"/>
      <w:r w:rsidRPr="0000070B">
        <w:rPr>
          <w:b/>
          <w:bCs/>
          <w:sz w:val="24"/>
        </w:rPr>
        <w:t xml:space="preserve">Управление </w:t>
      </w:r>
      <w:r w:rsidR="00952776" w:rsidRPr="0000070B">
        <w:rPr>
          <w:b/>
          <w:bCs/>
          <w:sz w:val="24"/>
        </w:rPr>
        <w:t>безопасности</w:t>
      </w:r>
      <w:bookmarkEnd w:id="46"/>
      <w:bookmarkEnd w:id="47"/>
    </w:p>
    <w:p w:rsidR="00E80CC6" w:rsidRPr="0000070B" w:rsidRDefault="009C63B7" w:rsidP="007F3025">
      <w:pPr>
        <w:pStyle w:val="3"/>
      </w:pPr>
      <w:r>
        <w:t>6.5.1.</w:t>
      </w:r>
      <w:r w:rsidR="003A7945" w:rsidRPr="0000070B">
        <w:t>П</w:t>
      </w:r>
      <w:r w:rsidR="00E80CC6" w:rsidRPr="0000070B">
        <w:t>ринима</w:t>
      </w:r>
      <w:r w:rsidR="002715C3" w:rsidRPr="0000070B">
        <w:t>е</w:t>
      </w:r>
      <w:r w:rsidR="00E80CC6" w:rsidRPr="0000070B">
        <w:t>т участие в разработке общей методологии в области противодействия коррупции</w:t>
      </w:r>
      <w:r w:rsidR="003A7945" w:rsidRPr="0000070B">
        <w:t>.</w:t>
      </w:r>
    </w:p>
    <w:p w:rsidR="00403C00" w:rsidRPr="0000070B" w:rsidRDefault="009C63B7" w:rsidP="007F3025">
      <w:pPr>
        <w:pStyle w:val="3"/>
      </w:pPr>
      <w:r>
        <w:t>6.5.2.</w:t>
      </w:r>
      <w:r w:rsidR="003A7945" w:rsidRPr="0000070B">
        <w:t>П</w:t>
      </w:r>
      <w:r w:rsidR="00E80CC6" w:rsidRPr="0000070B">
        <w:t>одготавлива</w:t>
      </w:r>
      <w:r w:rsidR="002715C3" w:rsidRPr="0000070B">
        <w:t>е</w:t>
      </w:r>
      <w:r w:rsidR="00E80CC6" w:rsidRPr="0000070B">
        <w:t>т и провод</w:t>
      </w:r>
      <w:r w:rsidR="002715C3" w:rsidRPr="0000070B">
        <w:t>и</w:t>
      </w:r>
      <w:r w:rsidR="00E80CC6" w:rsidRPr="0000070B">
        <w:t xml:space="preserve">т мероприятия, направленные на выявление и пресечение коррупционных действий </w:t>
      </w:r>
      <w:r w:rsidR="003A7945" w:rsidRPr="0000070B">
        <w:t xml:space="preserve">работников </w:t>
      </w:r>
      <w:r w:rsidR="00E80CC6" w:rsidRPr="0000070B">
        <w:t>Банка</w:t>
      </w:r>
      <w:r w:rsidR="003A7945" w:rsidRPr="0000070B">
        <w:t>.</w:t>
      </w:r>
    </w:p>
    <w:p w:rsidR="00A902E9" w:rsidRPr="00D221E1" w:rsidRDefault="009C63B7" w:rsidP="007F3025">
      <w:pPr>
        <w:pStyle w:val="3"/>
      </w:pPr>
      <w:r>
        <w:t>6.5.3.</w:t>
      </w:r>
      <w:r w:rsidR="003A7945" w:rsidRPr="00D221E1">
        <w:t>П</w:t>
      </w:r>
      <w:r w:rsidR="00E80CC6" w:rsidRPr="00D221E1">
        <w:t>ровод</w:t>
      </w:r>
      <w:r w:rsidR="002715C3" w:rsidRPr="00D221E1">
        <w:t>и</w:t>
      </w:r>
      <w:r w:rsidR="00E80CC6" w:rsidRPr="00D221E1">
        <w:t>т антикоррупционную экспертизу документации</w:t>
      </w:r>
      <w:r w:rsidR="00DA1820" w:rsidRPr="00D221E1">
        <w:t>, контрагентов</w:t>
      </w:r>
      <w:r w:rsidR="00E80CC6" w:rsidRPr="00D221E1">
        <w:t xml:space="preserve"> по проводимым Банком закупочным процедурам</w:t>
      </w:r>
      <w:r w:rsidR="003A7945" w:rsidRPr="00D221E1">
        <w:t>.</w:t>
      </w:r>
    </w:p>
    <w:p w:rsidR="00A902E9" w:rsidRPr="0000070B" w:rsidRDefault="009C63B7" w:rsidP="007F3025">
      <w:pPr>
        <w:pStyle w:val="3"/>
      </w:pPr>
      <w:r>
        <w:t>6.5.4.</w:t>
      </w:r>
      <w:r w:rsidR="003A7945" w:rsidRPr="00D221E1">
        <w:t>И</w:t>
      </w:r>
      <w:r w:rsidR="00E80CC6" w:rsidRPr="00D221E1">
        <w:t>ницииру</w:t>
      </w:r>
      <w:r w:rsidR="002715C3" w:rsidRPr="00D221E1">
        <w:t>е</w:t>
      </w:r>
      <w:r w:rsidR="00E80CC6" w:rsidRPr="00D221E1">
        <w:t>т проведение служебных</w:t>
      </w:r>
      <w:r w:rsidR="00E80CC6" w:rsidRPr="0000070B">
        <w:t xml:space="preserve"> проверок в области противодействия коррупции</w:t>
      </w:r>
      <w:r w:rsidR="003A7945" w:rsidRPr="0000070B">
        <w:t>.</w:t>
      </w:r>
    </w:p>
    <w:p w:rsidR="00A902E9" w:rsidRPr="0000070B" w:rsidRDefault="009C63B7" w:rsidP="007F3025">
      <w:pPr>
        <w:pStyle w:val="3"/>
      </w:pPr>
      <w:r>
        <w:t>6.5.5.</w:t>
      </w:r>
      <w:r w:rsidR="003A7945" w:rsidRPr="0000070B">
        <w:t>В</w:t>
      </w:r>
      <w:r w:rsidR="00E80CC6" w:rsidRPr="0000070B">
        <w:t>заимодейству</w:t>
      </w:r>
      <w:r w:rsidR="002715C3" w:rsidRPr="0000070B">
        <w:t>е</w:t>
      </w:r>
      <w:r w:rsidR="00E80CC6" w:rsidRPr="0000070B">
        <w:t xml:space="preserve">т с правоохранительными органами в части передачи материалов по выявленным фактам совершения коррупционных действий </w:t>
      </w:r>
      <w:r w:rsidR="003A7945" w:rsidRPr="0000070B">
        <w:t xml:space="preserve">работниками </w:t>
      </w:r>
      <w:r w:rsidR="00E80CC6" w:rsidRPr="0000070B">
        <w:t>Банка с целью привлечения их к ответственности в соответствии с действующим законодательством Российской Федерации</w:t>
      </w:r>
      <w:r w:rsidR="003A7945" w:rsidRPr="0000070B">
        <w:t>.</w:t>
      </w:r>
    </w:p>
    <w:p w:rsidR="00A902E9" w:rsidRPr="0000070B" w:rsidRDefault="009C63B7" w:rsidP="007F3025">
      <w:pPr>
        <w:pStyle w:val="3"/>
      </w:pPr>
      <w:r>
        <w:t>6.5.6.</w:t>
      </w:r>
      <w:r w:rsidR="003A7945" w:rsidRPr="0000070B">
        <w:t>О</w:t>
      </w:r>
      <w:r w:rsidR="00A902E9" w:rsidRPr="0000070B">
        <w:t>существля</w:t>
      </w:r>
      <w:r w:rsidR="002715C3" w:rsidRPr="0000070B">
        <w:t>е</w:t>
      </w:r>
      <w:r w:rsidR="00A902E9" w:rsidRPr="0000070B">
        <w:t xml:space="preserve">т мероприятия по ограждению </w:t>
      </w:r>
      <w:r w:rsidR="00A23E6C" w:rsidRPr="0000070B">
        <w:t xml:space="preserve">работников </w:t>
      </w:r>
      <w:r w:rsidR="00A902E9" w:rsidRPr="0000070B">
        <w:t>Банка от влияния иных лиц, действия которых направлены на организацию коррупционных схем и проявлений в Банке</w:t>
      </w:r>
      <w:r w:rsidR="00A23E6C" w:rsidRPr="0000070B">
        <w:t>.</w:t>
      </w:r>
    </w:p>
    <w:p w:rsidR="00A902E9" w:rsidRPr="0000070B" w:rsidRDefault="009C63B7" w:rsidP="007F3025">
      <w:pPr>
        <w:pStyle w:val="3"/>
      </w:pPr>
      <w:r>
        <w:t>6.5.7.</w:t>
      </w:r>
      <w:r w:rsidR="00A23E6C" w:rsidRPr="0000070B">
        <w:t>В</w:t>
      </w:r>
      <w:r w:rsidR="00A902E9" w:rsidRPr="0000070B">
        <w:t>заимодейству</w:t>
      </w:r>
      <w:r w:rsidR="002715C3" w:rsidRPr="0000070B">
        <w:t>е</w:t>
      </w:r>
      <w:r w:rsidR="00A902E9" w:rsidRPr="0000070B">
        <w:t xml:space="preserve">т со Службой внутреннего контроля по выявлению информации о намерениях или о фактах совершения коррупционных действий </w:t>
      </w:r>
      <w:r w:rsidR="00A23E6C" w:rsidRPr="0000070B">
        <w:t xml:space="preserve">работниками </w:t>
      </w:r>
      <w:r w:rsidR="00A902E9" w:rsidRPr="0000070B">
        <w:t>Банка</w:t>
      </w:r>
      <w:r w:rsidR="00A23E6C" w:rsidRPr="0000070B">
        <w:t>.</w:t>
      </w:r>
    </w:p>
    <w:p w:rsidR="00A902E9" w:rsidRPr="0000070B" w:rsidRDefault="009C63B7" w:rsidP="007F3025">
      <w:pPr>
        <w:pStyle w:val="3"/>
      </w:pPr>
      <w:r>
        <w:t>6.5.8.</w:t>
      </w:r>
      <w:r w:rsidR="00A23E6C" w:rsidRPr="0000070B">
        <w:t>Р</w:t>
      </w:r>
      <w:r w:rsidR="00A902E9" w:rsidRPr="0000070B">
        <w:t>азрабатыва</w:t>
      </w:r>
      <w:r w:rsidR="002715C3" w:rsidRPr="0000070B">
        <w:t>е</w:t>
      </w:r>
      <w:r w:rsidR="00A902E9" w:rsidRPr="0000070B">
        <w:t>т рекомендации руковод</w:t>
      </w:r>
      <w:r w:rsidR="003758E6" w:rsidRPr="0000070B">
        <w:t>ителям структурных подразделений</w:t>
      </w:r>
      <w:r w:rsidR="00A902E9" w:rsidRPr="0000070B">
        <w:t xml:space="preserve"> Банка по устранению причин и условий, способствующих коррупционным проявлениям среди </w:t>
      </w:r>
      <w:r w:rsidR="00A23E6C" w:rsidRPr="0000070B">
        <w:t xml:space="preserve">работников </w:t>
      </w:r>
      <w:r w:rsidR="00A902E9" w:rsidRPr="0000070B">
        <w:t>Банка</w:t>
      </w:r>
      <w:r w:rsidR="00B70977" w:rsidRPr="0000070B">
        <w:t>.</w:t>
      </w:r>
    </w:p>
    <w:p w:rsidR="00673072" w:rsidRPr="0000070B" w:rsidRDefault="00673072" w:rsidP="00F56553">
      <w:pPr>
        <w:pStyle w:val="aff2"/>
        <w:numPr>
          <w:ilvl w:val="1"/>
          <w:numId w:val="2"/>
        </w:numPr>
        <w:spacing w:before="240"/>
        <w:ind w:left="0"/>
        <w:rPr>
          <w:b/>
          <w:sz w:val="24"/>
        </w:rPr>
      </w:pPr>
      <w:r w:rsidRPr="0000070B">
        <w:rPr>
          <w:b/>
          <w:sz w:val="24"/>
        </w:rPr>
        <w:t xml:space="preserve">Юридическое Управление </w:t>
      </w:r>
    </w:p>
    <w:p w:rsidR="00673072" w:rsidRPr="00F800F2" w:rsidRDefault="009C63B7" w:rsidP="007F3025">
      <w:pPr>
        <w:pStyle w:val="3"/>
      </w:pPr>
      <w:r>
        <w:t>6.6.1.</w:t>
      </w:r>
      <w:r w:rsidR="00C47240" w:rsidRPr="00F800F2">
        <w:t>Проводит антикоррупционную экспертизу типовых договоров и соглашений на стадии их согласования.</w:t>
      </w:r>
    </w:p>
    <w:p w:rsidR="000C4583" w:rsidRPr="0000070B" w:rsidRDefault="008E7AAD" w:rsidP="00F56553">
      <w:pPr>
        <w:keepNext/>
        <w:keepLines/>
        <w:numPr>
          <w:ilvl w:val="1"/>
          <w:numId w:val="2"/>
        </w:numPr>
        <w:suppressLineNumbers/>
        <w:suppressAutoHyphens/>
        <w:spacing w:before="240"/>
        <w:ind w:left="0"/>
        <w:outlineLvl w:val="1"/>
        <w:rPr>
          <w:bCs/>
        </w:rPr>
      </w:pPr>
      <w:bookmarkStart w:id="48" w:name="_Toc524598978"/>
      <w:bookmarkStart w:id="49" w:name="_Toc526359151"/>
      <w:r w:rsidRPr="0000070B">
        <w:rPr>
          <w:b/>
          <w:bCs/>
        </w:rPr>
        <w:t xml:space="preserve">Все </w:t>
      </w:r>
      <w:r w:rsidR="00A23E6C" w:rsidRPr="0000070B">
        <w:rPr>
          <w:b/>
          <w:bCs/>
        </w:rPr>
        <w:t>работники</w:t>
      </w:r>
      <w:bookmarkEnd w:id="48"/>
      <w:bookmarkEnd w:id="49"/>
    </w:p>
    <w:p w:rsidR="000C4583" w:rsidRPr="0000070B" w:rsidRDefault="009C63B7" w:rsidP="007F3025">
      <w:pPr>
        <w:pStyle w:val="3"/>
      </w:pPr>
      <w:r>
        <w:t>6.7.1.</w:t>
      </w:r>
      <w:r w:rsidR="00A23E6C" w:rsidRPr="0000070B">
        <w:t>В</w:t>
      </w:r>
      <w:r w:rsidR="000C4583" w:rsidRPr="0000070B">
        <w:t xml:space="preserve">заимодействуют со Службой внутреннего контроля </w:t>
      </w:r>
      <w:r w:rsidR="002C4692" w:rsidRPr="0000070B">
        <w:t xml:space="preserve">и Управлением безопасности </w:t>
      </w:r>
      <w:r w:rsidR="000C4583" w:rsidRPr="0000070B">
        <w:t>по всем вопросам противодействия коррупции</w:t>
      </w:r>
      <w:r w:rsidR="00DE73AE" w:rsidRPr="0000070B">
        <w:t>.</w:t>
      </w:r>
    </w:p>
    <w:p w:rsidR="00DA1820" w:rsidRPr="0000070B" w:rsidRDefault="009C63B7" w:rsidP="007F3025">
      <w:pPr>
        <w:pStyle w:val="3"/>
      </w:pPr>
      <w:r>
        <w:t>6.7.2.</w:t>
      </w:r>
      <w:r w:rsidR="00DE73AE" w:rsidRPr="0000070B">
        <w:t>Н</w:t>
      </w:r>
      <w:r w:rsidR="000C4583" w:rsidRPr="0000070B">
        <w:t>еукоснительно соблюдают требования, антикоррупционного законод</w:t>
      </w:r>
      <w:r w:rsidR="002C4692" w:rsidRPr="0000070B">
        <w:t xml:space="preserve">ательства Российской Федерации и </w:t>
      </w:r>
      <w:r w:rsidR="000C4583" w:rsidRPr="0000070B">
        <w:t>настоящей Политики</w:t>
      </w:r>
      <w:r w:rsidR="00DE73AE" w:rsidRPr="0000070B">
        <w:t>.</w:t>
      </w:r>
      <w:r w:rsidR="00EC433D" w:rsidRPr="0000070B">
        <w:t xml:space="preserve"> </w:t>
      </w:r>
    </w:p>
    <w:p w:rsidR="00DA1820" w:rsidRPr="0000070B" w:rsidRDefault="009C63B7" w:rsidP="007F3025">
      <w:pPr>
        <w:pStyle w:val="3"/>
      </w:pPr>
      <w:r>
        <w:lastRenderedPageBreak/>
        <w:t>6.7.3.</w:t>
      </w:r>
      <w:r w:rsidR="00675E3C" w:rsidRPr="0000070B">
        <w:t xml:space="preserve">В </w:t>
      </w:r>
      <w:r w:rsidR="00DA1820" w:rsidRPr="0000070B">
        <w:t>рамках своих полномочий выполняют обязанности в области противодействия коррупции</w:t>
      </w:r>
      <w:r w:rsidR="0088662C" w:rsidRPr="0000070B">
        <w:t>.</w:t>
      </w:r>
    </w:p>
    <w:p w:rsidR="00C53BAF" w:rsidRPr="0000070B" w:rsidRDefault="00C53BAF" w:rsidP="00F56553">
      <w:pPr>
        <w:keepNext/>
        <w:keepLines/>
        <w:numPr>
          <w:ilvl w:val="1"/>
          <w:numId w:val="2"/>
        </w:numPr>
        <w:suppressLineNumbers/>
        <w:tabs>
          <w:tab w:val="clear" w:pos="862"/>
          <w:tab w:val="left" w:pos="567"/>
        </w:tabs>
        <w:suppressAutoHyphens/>
        <w:spacing w:before="240"/>
        <w:ind w:left="0"/>
        <w:outlineLvl w:val="1"/>
        <w:rPr>
          <w:bCs/>
        </w:rPr>
      </w:pPr>
      <w:bookmarkStart w:id="50" w:name="_Toc524598979"/>
      <w:bookmarkStart w:id="51" w:name="_Toc526359152"/>
      <w:r w:rsidRPr="0000070B">
        <w:rPr>
          <w:b/>
          <w:bCs/>
        </w:rPr>
        <w:t>Служба внутреннего аудита</w:t>
      </w:r>
      <w:bookmarkEnd w:id="50"/>
      <w:bookmarkEnd w:id="51"/>
    </w:p>
    <w:p w:rsidR="004C7C59" w:rsidRPr="007F3025" w:rsidRDefault="009C63B7" w:rsidP="007F3025">
      <w:pPr>
        <w:pStyle w:val="3"/>
      </w:pPr>
      <w:r w:rsidRPr="007F3025">
        <w:t>6.8.1.</w:t>
      </w:r>
      <w:r w:rsidR="00A1774E" w:rsidRPr="007F3025">
        <w:t xml:space="preserve">Проводит </w:t>
      </w:r>
      <w:r w:rsidR="00673072" w:rsidRPr="007F3025">
        <w:t xml:space="preserve">оценку эффективности мероприятий и процедур противодействия коррупции. </w:t>
      </w:r>
    </w:p>
    <w:p w:rsidR="00B82BB8" w:rsidRDefault="00B82BB8" w:rsidP="00B82BB8"/>
    <w:p w:rsidR="004718F1" w:rsidRPr="009E6A02" w:rsidRDefault="00126B0D" w:rsidP="004C26AE">
      <w:pPr>
        <w:pStyle w:val="1"/>
      </w:pPr>
      <w:bookmarkStart w:id="52" w:name="_Toc524598980"/>
      <w:bookmarkStart w:id="53" w:name="_Toc526359153"/>
      <w:r w:rsidRPr="00660FDC">
        <w:t>меры по предотвращению и недопущению коррупции и взяточни</w:t>
      </w:r>
      <w:r w:rsidRPr="009E6A02">
        <w:t>чества</w:t>
      </w:r>
      <w:bookmarkEnd w:id="52"/>
      <w:bookmarkEnd w:id="53"/>
    </w:p>
    <w:p w:rsidR="00A1039B" w:rsidRPr="009E6A02" w:rsidRDefault="00A1039B" w:rsidP="0020686C">
      <w:pPr>
        <w:keepNext/>
        <w:keepLines/>
        <w:numPr>
          <w:ilvl w:val="1"/>
          <w:numId w:val="2"/>
        </w:numPr>
        <w:suppressLineNumbers/>
        <w:tabs>
          <w:tab w:val="left" w:pos="425"/>
        </w:tabs>
        <w:suppressAutoHyphens/>
        <w:spacing w:after="120"/>
        <w:ind w:left="0"/>
        <w:outlineLvl w:val="1"/>
        <w:rPr>
          <w:bCs/>
        </w:rPr>
      </w:pPr>
      <w:bookmarkStart w:id="54" w:name="_Toc524598981"/>
      <w:bookmarkStart w:id="55" w:name="_Toc526359154"/>
      <w:r w:rsidRPr="009E6A02">
        <w:rPr>
          <w:b/>
          <w:bCs/>
        </w:rPr>
        <w:t>Осуществление оценки рисков</w:t>
      </w:r>
      <w:bookmarkEnd w:id="54"/>
      <w:bookmarkEnd w:id="55"/>
    </w:p>
    <w:p w:rsidR="00A1039B" w:rsidRPr="00660FDC" w:rsidRDefault="009C63B7" w:rsidP="007F3025">
      <w:pPr>
        <w:pStyle w:val="3"/>
      </w:pPr>
      <w:r>
        <w:t>7.1.1.</w:t>
      </w:r>
      <w:r w:rsidR="00A1039B" w:rsidRPr="00660FDC">
        <w:t>При осуществлении своей деятельности Банк может сталкиваться с различного рода рисками, связанными с коррупцией. Указанные риски могут быть связаны как с осуществлением деятельности в определенных юрисдикциях, в которых высокий уровень коррупции, отсутствие должным образом антикоррупционного законодательства и т.д., так и с осуществлением определенных операций и реализацией отдельных проектов.</w:t>
      </w:r>
    </w:p>
    <w:p w:rsidR="00A1039B" w:rsidRPr="00660FDC" w:rsidRDefault="00A1039B" w:rsidP="00F56553">
      <w:pPr>
        <w:widowControl/>
        <w:suppressLineNumbers/>
        <w:suppressAutoHyphens/>
        <w:ind w:left="284" w:firstLine="0"/>
        <w:outlineLvl w:val="2"/>
      </w:pPr>
      <w:r w:rsidRPr="00660FDC">
        <w:t>В Банке предпринимаются должные меры для выявления, оценки и переоценки возникающих рисков, связанных с проявлением коррупции.</w:t>
      </w:r>
      <w:r w:rsidR="00F3016F" w:rsidRPr="00660FDC">
        <w:t xml:space="preserve"> </w:t>
      </w:r>
    </w:p>
    <w:p w:rsidR="004B7EC0" w:rsidRPr="00660FDC" w:rsidRDefault="00130E5E" w:rsidP="0020686C">
      <w:pPr>
        <w:keepNext/>
        <w:keepLines/>
        <w:numPr>
          <w:ilvl w:val="1"/>
          <w:numId w:val="2"/>
        </w:numPr>
        <w:suppressLineNumbers/>
        <w:tabs>
          <w:tab w:val="left" w:pos="425"/>
        </w:tabs>
        <w:suppressAutoHyphens/>
        <w:spacing w:before="240" w:after="120"/>
        <w:ind w:left="0"/>
        <w:outlineLvl w:val="1"/>
        <w:rPr>
          <w:bCs/>
        </w:rPr>
      </w:pPr>
      <w:bookmarkStart w:id="56" w:name="_Toc524598982"/>
      <w:bookmarkStart w:id="57" w:name="_Toc526359155"/>
      <w:r w:rsidRPr="00660FDC">
        <w:rPr>
          <w:b/>
          <w:bCs/>
        </w:rPr>
        <w:t>С</w:t>
      </w:r>
      <w:r w:rsidR="004B7EC0" w:rsidRPr="00660FDC">
        <w:rPr>
          <w:b/>
          <w:bCs/>
        </w:rPr>
        <w:t>ообщения о нарушениях</w:t>
      </w:r>
      <w:bookmarkEnd w:id="56"/>
      <w:bookmarkEnd w:id="57"/>
    </w:p>
    <w:p w:rsidR="005252A6" w:rsidRPr="00660FDC" w:rsidRDefault="00E31E0B" w:rsidP="007F3025">
      <w:pPr>
        <w:pStyle w:val="3"/>
      </w:pPr>
      <w:r>
        <w:t>7.2.1.</w:t>
      </w:r>
      <w:r w:rsidR="005252A6" w:rsidRPr="00660FDC">
        <w:t xml:space="preserve">Любой </w:t>
      </w:r>
      <w:r w:rsidR="000F5C68" w:rsidRPr="00660FDC">
        <w:t>работник</w:t>
      </w:r>
      <w:r w:rsidR="005252A6" w:rsidRPr="00660FDC">
        <w:t xml:space="preserve"> Банка в случае возникновения сомнений в соответствии своих действий</w:t>
      </w:r>
      <w:r w:rsidR="00D10093" w:rsidRPr="00660FDC">
        <w:t xml:space="preserve"> требованиям Политики</w:t>
      </w:r>
      <w:r w:rsidR="005252A6" w:rsidRPr="00660FDC">
        <w:t xml:space="preserve">, а также действий (бездействия) или предложений других </w:t>
      </w:r>
      <w:r w:rsidR="000F5C68" w:rsidRPr="00660FDC">
        <w:t>работников</w:t>
      </w:r>
      <w:r w:rsidR="005252A6" w:rsidRPr="00660FDC">
        <w:t xml:space="preserve"> Банка, контрагентов или иных лиц, которые взаимодействуют с Банком, может сообщить об этом </w:t>
      </w:r>
      <w:r w:rsidR="00223806" w:rsidRPr="00660FDC">
        <w:t>в Службу внутреннего контроля или Управление безопасности</w:t>
      </w:r>
      <w:r w:rsidR="0020686C">
        <w:t xml:space="preserve"> любым удобным способом.</w:t>
      </w:r>
    </w:p>
    <w:p w:rsidR="00DA56BB" w:rsidRPr="00BD2383" w:rsidRDefault="00E31E0B" w:rsidP="007F3025">
      <w:pPr>
        <w:pStyle w:val="3"/>
      </w:pPr>
      <w:r>
        <w:t>7.2.2.</w:t>
      </w:r>
      <w:r w:rsidR="000F5C68" w:rsidRPr="00660FDC">
        <w:t>Работник</w:t>
      </w:r>
      <w:r w:rsidR="004B7EC0" w:rsidRPr="00660FDC">
        <w:t xml:space="preserve"> не будет подвергнут санкциям, если сообщение о возможных фактах коррупционных правонарушений было сделано с благими намерениями, но не получило подтверждения в ходе его </w:t>
      </w:r>
      <w:r w:rsidR="004B7EC0" w:rsidRPr="00BD2383">
        <w:t xml:space="preserve">проверки. </w:t>
      </w:r>
    </w:p>
    <w:p w:rsidR="00F32A33" w:rsidRPr="00BD2383" w:rsidRDefault="00E31E0B" w:rsidP="007F3025">
      <w:pPr>
        <w:pStyle w:val="3"/>
      </w:pPr>
      <w:r w:rsidRPr="00BD2383">
        <w:t>7.2.3.</w:t>
      </w:r>
      <w:r w:rsidR="007255EE" w:rsidRPr="00BD2383">
        <w:t>Руководство Банка</w:t>
      </w:r>
      <w:r w:rsidR="00BD7A78" w:rsidRPr="00BD2383">
        <w:t xml:space="preserve"> </w:t>
      </w:r>
      <w:r w:rsidR="004B7EC0" w:rsidRPr="00BD2383">
        <w:t>гарантиру</w:t>
      </w:r>
      <w:r w:rsidR="00A6086B" w:rsidRPr="00BD2383">
        <w:t>е</w:t>
      </w:r>
      <w:r w:rsidR="004B7EC0" w:rsidRPr="00BD2383">
        <w:t xml:space="preserve">т, что в отношении предоставленных </w:t>
      </w:r>
      <w:r w:rsidR="007255EE" w:rsidRPr="00BD2383">
        <w:t>сведений будет проведена проверка</w:t>
      </w:r>
      <w:r w:rsidR="004B7EC0" w:rsidRPr="00BD2383">
        <w:t>.</w:t>
      </w:r>
    </w:p>
    <w:p w:rsidR="00442E79" w:rsidRPr="00BD2383" w:rsidRDefault="00791842" w:rsidP="006D717B">
      <w:pPr>
        <w:keepNext/>
        <w:keepLines/>
        <w:numPr>
          <w:ilvl w:val="1"/>
          <w:numId w:val="2"/>
        </w:numPr>
        <w:suppressLineNumbers/>
        <w:tabs>
          <w:tab w:val="clear" w:pos="862"/>
          <w:tab w:val="num" w:pos="567"/>
        </w:tabs>
        <w:suppressAutoHyphens/>
        <w:spacing w:before="240" w:after="120"/>
        <w:ind w:left="0"/>
        <w:outlineLvl w:val="1"/>
        <w:rPr>
          <w:bCs/>
          <w:strike/>
        </w:rPr>
      </w:pPr>
      <w:bookmarkStart w:id="58" w:name="_Toc524598983"/>
      <w:bookmarkStart w:id="59" w:name="_Toc526359156"/>
      <w:r w:rsidRPr="00BD2383">
        <w:rPr>
          <w:b/>
          <w:bCs/>
        </w:rPr>
        <w:t xml:space="preserve"> </w:t>
      </w:r>
      <w:r w:rsidR="00442E79" w:rsidRPr="00BD2383">
        <w:rPr>
          <w:b/>
          <w:bCs/>
        </w:rPr>
        <w:t xml:space="preserve">Соблюдение должной осмотрительности в процессе осуществления деятельности, в том числе при установлении взаимоотношений с </w:t>
      </w:r>
      <w:bookmarkEnd w:id="58"/>
      <w:bookmarkEnd w:id="59"/>
      <w:r w:rsidR="00E321E7" w:rsidRPr="00BD2383">
        <w:rPr>
          <w:b/>
          <w:bCs/>
        </w:rPr>
        <w:t>Контрагентами / Клиентами</w:t>
      </w:r>
    </w:p>
    <w:p w:rsidR="007C400A" w:rsidRPr="00BD2383" w:rsidRDefault="00442E79" w:rsidP="00F56553">
      <w:pPr>
        <w:widowControl/>
        <w:numPr>
          <w:ilvl w:val="2"/>
          <w:numId w:val="2"/>
        </w:numPr>
        <w:suppressLineNumbers/>
        <w:suppressAutoHyphens/>
        <w:ind w:left="284"/>
        <w:outlineLvl w:val="2"/>
      </w:pPr>
      <w:r w:rsidRPr="00BD2383">
        <w:t>Банк разрабатывает необходимые процедуры, а также принимает адекватные меры, направленные на предотвращение и недопущение коррупции и взяточничества, в том числе осуществляет должную проверку, направленн</w:t>
      </w:r>
      <w:r w:rsidR="00D10093" w:rsidRPr="00BD2383">
        <w:t>ую</w:t>
      </w:r>
      <w:r w:rsidRPr="00BD2383">
        <w:t xml:space="preserve"> на выявление коррупционных рисков, при установлении взаимоотношений с </w:t>
      </w:r>
      <w:r w:rsidR="007F13C6" w:rsidRPr="00BD2383">
        <w:t>Контрагентами</w:t>
      </w:r>
      <w:r w:rsidRPr="00BD2383">
        <w:t>.</w:t>
      </w:r>
    </w:p>
    <w:p w:rsidR="00F90A44" w:rsidRPr="00BD2383" w:rsidRDefault="00442E79" w:rsidP="00F56553">
      <w:pPr>
        <w:widowControl/>
        <w:numPr>
          <w:ilvl w:val="2"/>
          <w:numId w:val="2"/>
        </w:numPr>
        <w:suppressLineNumbers/>
        <w:suppressAutoHyphens/>
        <w:ind w:left="284"/>
        <w:outlineLvl w:val="2"/>
      </w:pPr>
      <w:r w:rsidRPr="00BD2383">
        <w:t xml:space="preserve">При заключении договоров Банк доводит до сведения </w:t>
      </w:r>
      <w:r w:rsidR="00F90A44" w:rsidRPr="00BD2383">
        <w:t>Клиентов и Контрагентов</w:t>
      </w:r>
      <w:r w:rsidRPr="00BD2383">
        <w:t xml:space="preserve"> основополагающие принципы </w:t>
      </w:r>
      <w:r w:rsidR="00F90A44" w:rsidRPr="00BD2383">
        <w:t xml:space="preserve">настоящей Политики </w:t>
      </w:r>
      <w:r w:rsidRPr="00BD2383">
        <w:t xml:space="preserve">и прилагает усилия для того, чтобы Третьи лица разделяли и следовали принципам </w:t>
      </w:r>
      <w:r w:rsidR="00F90A44" w:rsidRPr="00BD2383">
        <w:t>настоящей Политики.</w:t>
      </w:r>
    </w:p>
    <w:p w:rsidR="004567FF" w:rsidRPr="00BD2383" w:rsidRDefault="00164334" w:rsidP="00F56553">
      <w:pPr>
        <w:widowControl/>
        <w:numPr>
          <w:ilvl w:val="2"/>
          <w:numId w:val="2"/>
        </w:numPr>
        <w:suppressLineNumbers/>
        <w:suppressAutoHyphens/>
        <w:ind w:left="284"/>
        <w:outlineLvl w:val="2"/>
      </w:pPr>
      <w:r w:rsidRPr="00BD2383">
        <w:t>В целях соответствия применимому антикоррупционному законодательству, а также минимизации риска вовлечения Банка в коррупционные действия, Банк инициирует включение антикоррупционной оговорки в заключаемые с контрагентами договоры/соглашения.</w:t>
      </w:r>
      <w:r w:rsidR="00DC09F5" w:rsidRPr="00BD2383">
        <w:t xml:space="preserve"> </w:t>
      </w:r>
      <w:r w:rsidR="007254E1" w:rsidRPr="00BD2383">
        <w:t xml:space="preserve"> </w:t>
      </w:r>
    </w:p>
    <w:p w:rsidR="006A133F" w:rsidRPr="00BD2383" w:rsidRDefault="006A133F" w:rsidP="006A133F">
      <w:pPr>
        <w:widowControl/>
        <w:numPr>
          <w:ilvl w:val="2"/>
          <w:numId w:val="2"/>
        </w:numPr>
        <w:suppressLineNumbers/>
        <w:suppressAutoHyphens/>
        <w:ind w:left="284"/>
        <w:outlineLvl w:val="2"/>
      </w:pPr>
      <w:r w:rsidRPr="00BD2383">
        <w:t>Антикоррупционная оговорка по своему смыслу направлена на взаимное понимание сторонами договора недопустимости совершения коррупционных правонарушений и готовности принимать разумные меры по недопущению их совершения.</w:t>
      </w:r>
    </w:p>
    <w:p w:rsidR="006A133F" w:rsidRPr="00BD2383" w:rsidRDefault="006A133F" w:rsidP="006A133F">
      <w:pPr>
        <w:widowControl/>
        <w:suppressLineNumbers/>
        <w:suppressAutoHyphens/>
        <w:ind w:left="284" w:firstLine="0"/>
        <w:outlineLvl w:val="2"/>
      </w:pPr>
      <w:r w:rsidRPr="00BD2383">
        <w:t xml:space="preserve">Принятие Контрагентами и Клиентами антикоррупционной оговорки при заключении договоров также носит </w:t>
      </w:r>
      <w:proofErr w:type="spellStart"/>
      <w:r w:rsidRPr="00BD2383">
        <w:t>репутационно</w:t>
      </w:r>
      <w:proofErr w:type="spellEnd"/>
      <w:r w:rsidRPr="00BD2383">
        <w:t xml:space="preserve">-этический характер. Такого рода оговорка фактически является инструментом, который помогает выявить возможные коррупционные риски еще до того, как будет совершено коррупционное правонарушение. Принимая антикоррупционную оговорку, стороны обязуются своевременно проинформировать о таких фактах и провести </w:t>
      </w:r>
      <w:r w:rsidRPr="00BD2383">
        <w:lastRenderedPageBreak/>
        <w:t>соответствующие проверки, подтверждая или опровергая наличие коррупционных рисков, что призвано повысить эффективность предупреждения коррупции.</w:t>
      </w:r>
    </w:p>
    <w:p w:rsidR="006A133F" w:rsidRPr="00BD2383" w:rsidRDefault="006A133F" w:rsidP="006A133F">
      <w:pPr>
        <w:widowControl/>
        <w:suppressLineNumbers/>
        <w:suppressAutoHyphens/>
        <w:ind w:left="284" w:firstLine="0"/>
        <w:outlineLvl w:val="2"/>
      </w:pPr>
      <w:r w:rsidRPr="00BD2383">
        <w:t>С правовой точки зрения антикоррупционная оговорка не влечет юридических санкций. В случае совершения коррупционного правонарушения к виновному лицу применяются меры ответственности в соответствии с законодательством Российской Федерации.</w:t>
      </w:r>
    </w:p>
    <w:p w:rsidR="00645833" w:rsidRPr="00BD2383" w:rsidRDefault="00AA51A2" w:rsidP="006D717B">
      <w:pPr>
        <w:keepNext/>
        <w:keepLines/>
        <w:numPr>
          <w:ilvl w:val="1"/>
          <w:numId w:val="2"/>
        </w:numPr>
        <w:suppressLineNumbers/>
        <w:tabs>
          <w:tab w:val="clear" w:pos="862"/>
          <w:tab w:val="num" w:pos="567"/>
        </w:tabs>
        <w:suppressAutoHyphens/>
        <w:spacing w:before="240" w:after="120"/>
        <w:ind w:left="0"/>
        <w:outlineLvl w:val="1"/>
        <w:rPr>
          <w:bCs/>
        </w:rPr>
      </w:pPr>
      <w:bookmarkStart w:id="60" w:name="_Toc524598984"/>
      <w:bookmarkStart w:id="61" w:name="_Toc526359157"/>
      <w:r w:rsidRPr="00BD2383">
        <w:rPr>
          <w:b/>
          <w:bCs/>
        </w:rPr>
        <w:t>Т</w:t>
      </w:r>
      <w:r w:rsidR="00645833" w:rsidRPr="00BD2383">
        <w:rPr>
          <w:b/>
          <w:bCs/>
        </w:rPr>
        <w:t>ребования к закупке товаров или услуг</w:t>
      </w:r>
      <w:bookmarkEnd w:id="60"/>
      <w:bookmarkEnd w:id="61"/>
    </w:p>
    <w:p w:rsidR="006D717B" w:rsidRDefault="00AB2916" w:rsidP="00C279C2">
      <w:pPr>
        <w:widowControl/>
        <w:numPr>
          <w:ilvl w:val="2"/>
          <w:numId w:val="2"/>
        </w:numPr>
        <w:suppressLineNumbers/>
        <w:tabs>
          <w:tab w:val="left" w:pos="993"/>
        </w:tabs>
        <w:suppressAutoHyphens/>
        <w:ind w:left="284"/>
        <w:outlineLvl w:val="2"/>
      </w:pPr>
      <w:r w:rsidRPr="00676456">
        <w:t>З</w:t>
      </w:r>
      <w:r w:rsidRPr="00660FDC">
        <w:t xml:space="preserve">акупка товаров и услуг осуществляется </w:t>
      </w:r>
      <w:r w:rsidR="00AA51A2" w:rsidRPr="00660FDC">
        <w:t xml:space="preserve">на альтернативной основе с применением </w:t>
      </w:r>
      <w:r w:rsidR="00DD000D" w:rsidRPr="00660FDC">
        <w:t>конкурентного способа закупок</w:t>
      </w:r>
      <w:r w:rsidR="00AA51A2" w:rsidRPr="00660FDC">
        <w:t>.</w:t>
      </w:r>
      <w:r w:rsidR="00CD72B6" w:rsidRPr="00660FDC">
        <w:t xml:space="preserve"> </w:t>
      </w:r>
    </w:p>
    <w:p w:rsidR="00CD72B6" w:rsidRPr="00660FDC" w:rsidRDefault="0022302C" w:rsidP="00C279C2">
      <w:pPr>
        <w:widowControl/>
        <w:suppressLineNumbers/>
        <w:tabs>
          <w:tab w:val="left" w:pos="993"/>
        </w:tabs>
        <w:suppressAutoHyphens/>
        <w:ind w:left="284" w:firstLine="0"/>
        <w:outlineLvl w:val="2"/>
      </w:pPr>
      <w:r w:rsidRPr="00660FDC">
        <w:t xml:space="preserve">В </w:t>
      </w:r>
      <w:r w:rsidR="00B96460" w:rsidRPr="00660FDC">
        <w:t xml:space="preserve">исключительных </w:t>
      </w:r>
      <w:r w:rsidRPr="00660FDC">
        <w:t>случаях</w:t>
      </w:r>
      <w:r w:rsidR="00F96702" w:rsidRPr="00660FDC">
        <w:t xml:space="preserve"> </w:t>
      </w:r>
      <w:r w:rsidRPr="00660FDC">
        <w:t>мо</w:t>
      </w:r>
      <w:r w:rsidR="00B96460" w:rsidRPr="00660FDC">
        <w:t>жет</w:t>
      </w:r>
      <w:r w:rsidRPr="00660FDC">
        <w:t xml:space="preserve"> применяться </w:t>
      </w:r>
      <w:r w:rsidR="00CD72B6" w:rsidRPr="00660FDC">
        <w:t>закупка у единственного Контрагента.</w:t>
      </w:r>
    </w:p>
    <w:p w:rsidR="00645833" w:rsidRPr="00660FDC" w:rsidRDefault="006D717B" w:rsidP="00C279C2">
      <w:pPr>
        <w:widowControl/>
        <w:numPr>
          <w:ilvl w:val="2"/>
          <w:numId w:val="2"/>
        </w:numPr>
        <w:suppressLineNumbers/>
        <w:suppressAutoHyphens/>
        <w:ind w:left="284"/>
        <w:outlineLvl w:val="2"/>
      </w:pPr>
      <w:r>
        <w:t>В процессе</w:t>
      </w:r>
      <w:r w:rsidR="00B96460" w:rsidRPr="00660FDC">
        <w:t xml:space="preserve"> закупок</w:t>
      </w:r>
      <w:r w:rsidR="00645833" w:rsidRPr="00660FDC">
        <w:t xml:space="preserve"> на поставку товаров или услуг, </w:t>
      </w:r>
      <w:r w:rsidR="00B96460" w:rsidRPr="00660FDC">
        <w:t>работники</w:t>
      </w:r>
      <w:r w:rsidR="00645833" w:rsidRPr="00660FDC">
        <w:t xml:space="preserve"> Банка не должны принимать:</w:t>
      </w:r>
    </w:p>
    <w:p w:rsidR="00645833" w:rsidRPr="00660FDC" w:rsidRDefault="00645833" w:rsidP="00C279C2">
      <w:pPr>
        <w:widowControl/>
        <w:numPr>
          <w:ilvl w:val="2"/>
          <w:numId w:val="9"/>
        </w:numPr>
        <w:suppressLineNumbers/>
        <w:suppressAutoHyphens/>
        <w:ind w:left="902" w:hanging="284"/>
      </w:pPr>
      <w:r w:rsidRPr="00660FDC">
        <w:t>оплату любых командировочных расходов за счет потенциального поставщика;</w:t>
      </w:r>
    </w:p>
    <w:p w:rsidR="00645833" w:rsidRPr="00660FDC" w:rsidRDefault="00645833" w:rsidP="00C279C2">
      <w:pPr>
        <w:widowControl/>
        <w:numPr>
          <w:ilvl w:val="2"/>
          <w:numId w:val="9"/>
        </w:numPr>
        <w:suppressLineNumbers/>
        <w:suppressAutoHyphens/>
        <w:ind w:left="902" w:hanging="284"/>
      </w:pPr>
      <w:r w:rsidRPr="00660FDC">
        <w:t>откаты</w:t>
      </w:r>
      <w:r w:rsidR="00AC4401" w:rsidRPr="00660FDC">
        <w:t xml:space="preserve"> (</w:t>
      </w:r>
      <w:r w:rsidR="002F4DB6" w:rsidRPr="00660FDC">
        <w:t xml:space="preserve">вид </w:t>
      </w:r>
      <w:r w:rsidR="00AC4401" w:rsidRPr="00660FDC">
        <w:t>взятки</w:t>
      </w:r>
      <w:r w:rsidR="002F4DB6" w:rsidRPr="00660FDC">
        <w:t xml:space="preserve"> должностному лицу</w:t>
      </w:r>
      <w:r w:rsidR="00AC4401" w:rsidRPr="00660FDC">
        <w:t>)</w:t>
      </w:r>
      <w:r w:rsidRPr="00660FDC">
        <w:t xml:space="preserve"> для заключения соглашений с этим поставщиком;</w:t>
      </w:r>
    </w:p>
    <w:p w:rsidR="00645833" w:rsidRPr="00660FDC" w:rsidRDefault="00645833" w:rsidP="00C279C2">
      <w:pPr>
        <w:widowControl/>
        <w:numPr>
          <w:ilvl w:val="2"/>
          <w:numId w:val="9"/>
        </w:numPr>
        <w:suppressLineNumbers/>
        <w:suppressAutoHyphens/>
        <w:ind w:left="902" w:hanging="284"/>
      </w:pPr>
      <w:r w:rsidRPr="00660FDC">
        <w:t>билет</w:t>
      </w:r>
      <w:r w:rsidR="008323F4" w:rsidRPr="00660FDC">
        <w:t>ы</w:t>
      </w:r>
      <w:r w:rsidRPr="00660FDC">
        <w:t xml:space="preserve"> на развлекательные мероприятия (например, спортивные мероприятия, театр, опера);</w:t>
      </w:r>
    </w:p>
    <w:p w:rsidR="00645833" w:rsidRPr="00660FDC" w:rsidRDefault="00645833" w:rsidP="00C279C2">
      <w:pPr>
        <w:widowControl/>
        <w:numPr>
          <w:ilvl w:val="2"/>
          <w:numId w:val="9"/>
        </w:numPr>
        <w:suppressLineNumbers/>
        <w:suppressAutoHyphens/>
        <w:ind w:left="902" w:hanging="284"/>
      </w:pPr>
      <w:r w:rsidRPr="00660FDC">
        <w:t xml:space="preserve">ничего ценного, являющегося результатом принятия решения в пользу третьей стороны, что принесет личную выгоду этому </w:t>
      </w:r>
      <w:r w:rsidR="008323F4" w:rsidRPr="00660FDC">
        <w:t>работнику</w:t>
      </w:r>
      <w:r w:rsidRPr="00660FDC">
        <w:t xml:space="preserve"> либо другой третьей стороне.</w:t>
      </w:r>
    </w:p>
    <w:p w:rsidR="007C400A" w:rsidRPr="00660FDC" w:rsidRDefault="00633942" w:rsidP="000E4F54">
      <w:pPr>
        <w:keepNext/>
        <w:keepLines/>
        <w:numPr>
          <w:ilvl w:val="1"/>
          <w:numId w:val="2"/>
        </w:numPr>
        <w:suppressLineNumbers/>
        <w:tabs>
          <w:tab w:val="left" w:pos="425"/>
        </w:tabs>
        <w:suppressAutoHyphens/>
        <w:spacing w:before="240" w:after="120"/>
        <w:ind w:left="0"/>
        <w:outlineLvl w:val="1"/>
        <w:rPr>
          <w:bCs/>
        </w:rPr>
      </w:pPr>
      <w:bookmarkStart w:id="62" w:name="_Toc524598987"/>
      <w:bookmarkStart w:id="63" w:name="_Toc526359160"/>
      <w:r w:rsidRPr="00660FDC">
        <w:rPr>
          <w:b/>
          <w:bCs/>
        </w:rPr>
        <w:t>Подарки и представительские расходы</w:t>
      </w:r>
      <w:bookmarkEnd w:id="62"/>
      <w:bookmarkEnd w:id="63"/>
    </w:p>
    <w:p w:rsidR="00D742E5" w:rsidRPr="00660FDC" w:rsidRDefault="00D742E5" w:rsidP="006041FA">
      <w:pPr>
        <w:widowControl/>
        <w:numPr>
          <w:ilvl w:val="2"/>
          <w:numId w:val="2"/>
        </w:numPr>
        <w:suppressLineNumbers/>
        <w:tabs>
          <w:tab w:val="left" w:pos="567"/>
          <w:tab w:val="left" w:pos="1134"/>
        </w:tabs>
        <w:suppressAutoHyphens/>
        <w:spacing w:before="60"/>
        <w:ind w:left="284"/>
        <w:outlineLvl w:val="2"/>
      </w:pPr>
      <w:r w:rsidRPr="00660FDC">
        <w:t>Банк признает обмен деловыми подарками и осуществление представительских расходов, в том числе деловое гостеприимство, необходимой частью ведения бизнеса и общепринятой деловой практикой.</w:t>
      </w:r>
    </w:p>
    <w:p w:rsidR="00633942" w:rsidRPr="00660FDC" w:rsidRDefault="00633942" w:rsidP="006041FA">
      <w:pPr>
        <w:widowControl/>
        <w:numPr>
          <w:ilvl w:val="2"/>
          <w:numId w:val="2"/>
        </w:numPr>
        <w:suppressLineNumbers/>
        <w:tabs>
          <w:tab w:val="left" w:pos="993"/>
        </w:tabs>
        <w:suppressAutoHyphens/>
        <w:spacing w:before="60"/>
        <w:ind w:left="284"/>
        <w:outlineLvl w:val="2"/>
      </w:pPr>
      <w:r w:rsidRPr="00660FDC">
        <w:t xml:space="preserve">Деловые подарки и представительские расходы, в том числе на деловое гостеприимство, которые </w:t>
      </w:r>
      <w:r w:rsidR="005E4B85" w:rsidRPr="00660FDC">
        <w:t>работники</w:t>
      </w:r>
      <w:r w:rsidRPr="00660FDC">
        <w:t xml:space="preserve"> от имени Банка могут предоставлять другим лицам и организациям, либо которые </w:t>
      </w:r>
      <w:r w:rsidR="005E4B85" w:rsidRPr="00660FDC">
        <w:t>работники</w:t>
      </w:r>
      <w:r w:rsidRPr="00660FDC">
        <w:t>, в связи с их работой в Банке, могут получать от других лиц и организаций, должны соответствовать совокупности пяти указанных ниже критериев:</w:t>
      </w:r>
    </w:p>
    <w:p w:rsidR="00633942" w:rsidRPr="00660FDC" w:rsidRDefault="00633942" w:rsidP="000C1244">
      <w:pPr>
        <w:widowControl/>
        <w:numPr>
          <w:ilvl w:val="2"/>
          <w:numId w:val="9"/>
        </w:numPr>
        <w:suppressLineNumbers/>
        <w:suppressAutoHyphens/>
        <w:ind w:left="902" w:hanging="284"/>
      </w:pPr>
      <w:r w:rsidRPr="00660FDC">
        <w:t xml:space="preserve">быть прямо связанными с законными целями деятельности Банка, например, с презентацией или завершением бизнес-проектов, успешным исполнением контрактов, либо с общепринятыми праздниками; </w:t>
      </w:r>
    </w:p>
    <w:p w:rsidR="00633942" w:rsidRPr="00660FDC" w:rsidRDefault="00633942" w:rsidP="000C1244">
      <w:pPr>
        <w:widowControl/>
        <w:numPr>
          <w:ilvl w:val="2"/>
          <w:numId w:val="9"/>
        </w:numPr>
        <w:suppressLineNumbers/>
        <w:suppressAutoHyphens/>
        <w:ind w:left="902" w:hanging="284"/>
      </w:pPr>
      <w:r w:rsidRPr="00660FDC">
        <w:t>быть разумно обоснованными, соразмерными и не являться предметами роскоши;</w:t>
      </w:r>
    </w:p>
    <w:p w:rsidR="00633942" w:rsidRPr="00660FDC" w:rsidRDefault="00633942" w:rsidP="000C1244">
      <w:pPr>
        <w:widowControl/>
        <w:numPr>
          <w:ilvl w:val="2"/>
          <w:numId w:val="9"/>
        </w:numPr>
        <w:suppressLineNumbers/>
        <w:suppressAutoHyphens/>
        <w:ind w:left="902" w:hanging="284"/>
      </w:pPr>
      <w:r w:rsidRPr="00660FDC">
        <w:t>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лицензии, разрешении и т.п. или попытку оказать влияние на получателя с иной незаконной или неэтичной целью;</w:t>
      </w:r>
    </w:p>
    <w:p w:rsidR="00633942" w:rsidRPr="00660FDC" w:rsidRDefault="00633942" w:rsidP="000C1244">
      <w:pPr>
        <w:widowControl/>
        <w:numPr>
          <w:ilvl w:val="2"/>
          <w:numId w:val="9"/>
        </w:numPr>
        <w:suppressLineNumbers/>
        <w:suppressAutoHyphens/>
        <w:ind w:left="902" w:hanging="284"/>
      </w:pPr>
      <w:r w:rsidRPr="00660FDC">
        <w:t xml:space="preserve">не создавать </w:t>
      </w:r>
      <w:proofErr w:type="spellStart"/>
      <w:r w:rsidRPr="00660FDC">
        <w:t>репутационного</w:t>
      </w:r>
      <w:proofErr w:type="spellEnd"/>
      <w:r w:rsidRPr="00660FDC">
        <w:t xml:space="preserve"> риска для Банка, </w:t>
      </w:r>
      <w:r w:rsidR="00BC64E8" w:rsidRPr="00660FDC">
        <w:t>работников</w:t>
      </w:r>
      <w:r w:rsidRPr="00660FDC">
        <w:t xml:space="preserve"> и иных лиц в случае раскрытия информации о подарках или представительских расходах;</w:t>
      </w:r>
    </w:p>
    <w:p w:rsidR="00633942" w:rsidRPr="00660FDC" w:rsidRDefault="00633942" w:rsidP="000C1244">
      <w:pPr>
        <w:widowControl/>
        <w:numPr>
          <w:ilvl w:val="2"/>
          <w:numId w:val="9"/>
        </w:numPr>
        <w:suppressLineNumbers/>
        <w:suppressAutoHyphens/>
        <w:ind w:left="902" w:hanging="284"/>
      </w:pPr>
      <w:r w:rsidRPr="00660FDC">
        <w:t xml:space="preserve">не противоречить принципам и требованиям настоящей Политики, </w:t>
      </w:r>
      <w:r w:rsidR="00531037" w:rsidRPr="00660FDC">
        <w:rPr>
          <w:kern w:val="0"/>
        </w:rPr>
        <w:t>Положению о профессиональной этике в АО Банк «Развитие-Столица»</w:t>
      </w:r>
      <w:r w:rsidRPr="00660FDC">
        <w:t>.</w:t>
      </w:r>
    </w:p>
    <w:p w:rsidR="000E4F54" w:rsidRPr="00660FDC" w:rsidRDefault="000E4F54" w:rsidP="003A0E1F">
      <w:pPr>
        <w:widowControl/>
        <w:suppressLineNumbers/>
        <w:tabs>
          <w:tab w:val="left" w:pos="567"/>
        </w:tabs>
        <w:suppressAutoHyphens/>
        <w:ind w:firstLine="0"/>
      </w:pPr>
      <w:r w:rsidRPr="00660FDC">
        <w:rPr>
          <w:b/>
        </w:rPr>
        <w:t>7.6.</w:t>
      </w:r>
      <w:r w:rsidRPr="00660FDC">
        <w:tab/>
      </w:r>
      <w:r w:rsidRPr="00660FDC">
        <w:rPr>
          <w:b/>
        </w:rPr>
        <w:t>Вознаграждения за упрощение формальностей</w:t>
      </w:r>
    </w:p>
    <w:p w:rsidR="000E4F54" w:rsidRPr="00660FDC" w:rsidRDefault="000E4F54" w:rsidP="003A0E1F">
      <w:pPr>
        <w:widowControl/>
        <w:suppressLineNumbers/>
        <w:suppressAutoHyphens/>
        <w:ind w:left="284" w:firstLine="0"/>
      </w:pPr>
      <w:r w:rsidRPr="00660FDC">
        <w:t>7.6.1. Банк воздерживается от вознаграждений за упрощение формальностей, к которым относятся неофициальные платежи, призванные обеспечить/ускорить выполнение рутинных, необходимых действий.</w:t>
      </w:r>
    </w:p>
    <w:p w:rsidR="000E4F54" w:rsidRPr="00660FDC" w:rsidRDefault="000E4F54" w:rsidP="003A0E1F">
      <w:pPr>
        <w:widowControl/>
        <w:suppressLineNumbers/>
        <w:tabs>
          <w:tab w:val="left" w:pos="567"/>
        </w:tabs>
        <w:suppressAutoHyphens/>
        <w:ind w:firstLine="0"/>
        <w:rPr>
          <w:b/>
        </w:rPr>
      </w:pPr>
      <w:r w:rsidRPr="00660FDC">
        <w:rPr>
          <w:b/>
        </w:rPr>
        <w:t>7.7.</w:t>
      </w:r>
      <w:r w:rsidRPr="00660FDC">
        <w:rPr>
          <w:b/>
        </w:rPr>
        <w:tab/>
        <w:t>Политические взносы</w:t>
      </w:r>
    </w:p>
    <w:p w:rsidR="000E4F54" w:rsidRPr="00660FDC" w:rsidRDefault="000E4F54" w:rsidP="003A0E1F">
      <w:pPr>
        <w:widowControl/>
        <w:suppressLineNumbers/>
        <w:suppressAutoHyphens/>
        <w:ind w:left="284" w:firstLine="0"/>
      </w:pPr>
      <w:r w:rsidRPr="00660FDC">
        <w:t>7.7.1. Банк не поддерживает и не финансирует политические партии, организации и движения в целях получения коммерческих преимуществ в конкретных проектах Банка.</w:t>
      </w:r>
    </w:p>
    <w:p w:rsidR="000E4F54" w:rsidRPr="00660FDC" w:rsidRDefault="000E4F54" w:rsidP="003A0E1F">
      <w:pPr>
        <w:widowControl/>
        <w:suppressLineNumbers/>
        <w:suppressAutoHyphens/>
        <w:ind w:left="284" w:firstLine="0"/>
      </w:pPr>
      <w:r w:rsidRPr="00660FDC">
        <w:t>7.7.</w:t>
      </w:r>
      <w:r w:rsidR="00063E5C">
        <w:t>2</w:t>
      </w:r>
      <w:r w:rsidRPr="00660FDC">
        <w:t xml:space="preserve">. Банк не принимает участия в политических и агитационных мероприятиях. Банк уважает право своих работников на участие в мероприятиях такого рода в качестве частных лиц, однако использование </w:t>
      </w:r>
      <w:r w:rsidR="00A05E6F">
        <w:t>наименования</w:t>
      </w:r>
      <w:r w:rsidRPr="00660FDC">
        <w:t xml:space="preserve"> и символики Банка в этом случае не допускается.</w:t>
      </w:r>
    </w:p>
    <w:p w:rsidR="000E4F54" w:rsidRPr="00660FDC" w:rsidRDefault="000E4F54" w:rsidP="003A0E1F">
      <w:pPr>
        <w:widowControl/>
        <w:suppressLineNumbers/>
        <w:tabs>
          <w:tab w:val="left" w:pos="567"/>
        </w:tabs>
        <w:suppressAutoHyphens/>
        <w:ind w:firstLine="0"/>
      </w:pPr>
      <w:r w:rsidRPr="00660FDC">
        <w:rPr>
          <w:b/>
        </w:rPr>
        <w:t>7.8</w:t>
      </w:r>
      <w:r w:rsidRPr="00660FDC">
        <w:t>.</w:t>
      </w:r>
      <w:r w:rsidRPr="00660FDC">
        <w:tab/>
      </w:r>
      <w:r w:rsidRPr="00660FDC">
        <w:rPr>
          <w:b/>
        </w:rPr>
        <w:t>Взаимодействие с государственными служащими</w:t>
      </w:r>
    </w:p>
    <w:p w:rsidR="000E4F54" w:rsidRPr="00660FDC" w:rsidRDefault="000E4F54" w:rsidP="003A0E1F">
      <w:pPr>
        <w:widowControl/>
        <w:suppressLineNumbers/>
        <w:suppressAutoHyphens/>
        <w:ind w:left="284" w:firstLine="0"/>
      </w:pPr>
      <w:r w:rsidRPr="00660FDC">
        <w:lastRenderedPageBreak/>
        <w:t>7.</w:t>
      </w:r>
      <w:r w:rsidR="003A0E1F" w:rsidRPr="00660FDC">
        <w:t>8</w:t>
      </w:r>
      <w:r w:rsidRPr="00660FDC">
        <w:t>.1. Банк воздерживается от оплаты любых расходов за государственных служащих и их близких родственников (или в их интересах) в целях получения коммерческих преимуществ в конкретных проектах Банка, в том числе расходов на транспорт, проживание, питание, развлечения, PR-кампании и т.п., или получение ими за счёт Банка иной выгоды.</w:t>
      </w:r>
    </w:p>
    <w:p w:rsidR="000E4F54" w:rsidRPr="00660FDC" w:rsidRDefault="000E4F54" w:rsidP="003A0E1F">
      <w:pPr>
        <w:widowControl/>
        <w:suppressLineNumbers/>
        <w:tabs>
          <w:tab w:val="left" w:pos="567"/>
        </w:tabs>
        <w:suppressAutoHyphens/>
        <w:ind w:firstLine="0"/>
        <w:rPr>
          <w:b/>
        </w:rPr>
      </w:pPr>
      <w:r w:rsidRPr="00660FDC">
        <w:rPr>
          <w:b/>
        </w:rPr>
        <w:t>7.</w:t>
      </w:r>
      <w:r w:rsidR="003A0E1F" w:rsidRPr="00660FDC">
        <w:rPr>
          <w:b/>
        </w:rPr>
        <w:t>9</w:t>
      </w:r>
      <w:r w:rsidRPr="00660FDC">
        <w:rPr>
          <w:b/>
        </w:rPr>
        <w:t>.</w:t>
      </w:r>
      <w:r w:rsidRPr="00660FDC">
        <w:rPr>
          <w:b/>
        </w:rPr>
        <w:tab/>
        <w:t>Благотворительные взносы</w:t>
      </w:r>
    </w:p>
    <w:p w:rsidR="000E4F54" w:rsidRPr="00660FDC" w:rsidRDefault="000E4F54" w:rsidP="003A0E1F">
      <w:pPr>
        <w:widowControl/>
        <w:suppressLineNumbers/>
        <w:suppressAutoHyphens/>
        <w:ind w:left="284" w:firstLine="0"/>
      </w:pPr>
      <w:r w:rsidRPr="00660FDC">
        <w:t>7.</w:t>
      </w:r>
      <w:r w:rsidR="003A0E1F" w:rsidRPr="00660FDC">
        <w:t>9</w:t>
      </w:r>
      <w:r w:rsidRPr="00660FDC">
        <w:t>.1. Банк не оказывает благотворительную, спонсорскую и финансовую помощь с прямой или косвенной целью оказать воздействие на принятие представителями государства, общественных организаций или иными лицами решений, влияющих на сохранение, расширение или оптимизацию деятельности Банка или если подобная помощь может быть объективно воспринята как попытка оказать такое воздействие.</w:t>
      </w:r>
    </w:p>
    <w:p w:rsidR="000E4F54" w:rsidRPr="00660FDC" w:rsidRDefault="000E4F54" w:rsidP="003A0E1F">
      <w:pPr>
        <w:widowControl/>
        <w:suppressLineNumbers/>
        <w:suppressAutoHyphens/>
        <w:ind w:left="284" w:firstLine="0"/>
      </w:pPr>
      <w:r w:rsidRPr="00660FDC">
        <w:t>7.</w:t>
      </w:r>
      <w:r w:rsidR="003A0E1F" w:rsidRPr="00660FDC">
        <w:t>9</w:t>
      </w:r>
      <w:r w:rsidRPr="00660FDC">
        <w:t>.2. Информация о благотворительных проектах и спонсорской помощи должна быть открытой.</w:t>
      </w:r>
    </w:p>
    <w:p w:rsidR="00246E48" w:rsidRPr="00931DFD" w:rsidRDefault="0030310C" w:rsidP="00C279C2">
      <w:pPr>
        <w:pStyle w:val="aff2"/>
        <w:keepNext/>
        <w:keepLines/>
        <w:numPr>
          <w:ilvl w:val="1"/>
          <w:numId w:val="26"/>
        </w:numPr>
        <w:suppressLineNumbers/>
        <w:tabs>
          <w:tab w:val="left" w:pos="0"/>
        </w:tabs>
        <w:suppressAutoHyphens/>
        <w:ind w:left="0" w:firstLine="0"/>
        <w:outlineLvl w:val="1"/>
        <w:rPr>
          <w:sz w:val="24"/>
        </w:rPr>
      </w:pPr>
      <w:r w:rsidRPr="00660FDC">
        <w:rPr>
          <w:b/>
          <w:bCs/>
          <w:sz w:val="24"/>
        </w:rPr>
        <w:t xml:space="preserve"> </w:t>
      </w:r>
      <w:r w:rsidR="00E02D28" w:rsidRPr="00660FDC">
        <w:rPr>
          <w:b/>
          <w:bCs/>
          <w:sz w:val="24"/>
        </w:rPr>
        <w:t xml:space="preserve">Правила ведения учета и отчетности </w:t>
      </w:r>
    </w:p>
    <w:p w:rsidR="007120F2" w:rsidRPr="00660FDC" w:rsidRDefault="007120F2" w:rsidP="00200319">
      <w:pPr>
        <w:keepNext/>
        <w:keepLines/>
        <w:suppressLineNumbers/>
        <w:tabs>
          <w:tab w:val="left" w:pos="284"/>
        </w:tabs>
        <w:suppressAutoHyphens/>
        <w:ind w:firstLine="0"/>
        <w:outlineLvl w:val="1"/>
      </w:pPr>
      <w:r w:rsidRPr="00660FDC">
        <w:t>Банк уделяет особое внимание ведению достоверной отчетности:</w:t>
      </w:r>
    </w:p>
    <w:p w:rsidR="00A105FC" w:rsidRDefault="007120F2" w:rsidP="00C279C2">
      <w:pPr>
        <w:pStyle w:val="aff2"/>
        <w:numPr>
          <w:ilvl w:val="2"/>
          <w:numId w:val="26"/>
        </w:numPr>
        <w:suppressLineNumbers/>
        <w:tabs>
          <w:tab w:val="left" w:pos="567"/>
        </w:tabs>
        <w:suppressAutoHyphens/>
        <w:ind w:left="284" w:firstLine="0"/>
        <w:jc w:val="both"/>
        <w:outlineLvl w:val="2"/>
        <w:rPr>
          <w:sz w:val="24"/>
        </w:rPr>
      </w:pPr>
      <w:r w:rsidRPr="00660FDC">
        <w:rPr>
          <w:sz w:val="24"/>
        </w:rPr>
        <w:t xml:space="preserve">В Банке строго соблюдаются требования законодательства и правила ведения </w:t>
      </w:r>
      <w:r w:rsidR="00AB114F">
        <w:rPr>
          <w:sz w:val="24"/>
        </w:rPr>
        <w:t>учетной</w:t>
      </w:r>
      <w:r w:rsidRPr="00660FDC">
        <w:rPr>
          <w:sz w:val="24"/>
        </w:rPr>
        <w:t xml:space="preserve"> документации. </w:t>
      </w:r>
      <w:r w:rsidR="00286BDE">
        <w:rPr>
          <w:sz w:val="24"/>
        </w:rPr>
        <w:t>В</w:t>
      </w:r>
      <w:r w:rsidR="00286BDE" w:rsidRPr="009A053C">
        <w:rPr>
          <w:snapToGrid w:val="0"/>
          <w:sz w:val="24"/>
        </w:rPr>
        <w:t>едение бухгалтерского учета, своевременное представление полной и достоверной бухгалтерской отчетности</w:t>
      </w:r>
      <w:r w:rsidR="00286BDE">
        <w:rPr>
          <w:snapToGrid w:val="0"/>
          <w:sz w:val="24"/>
        </w:rPr>
        <w:t xml:space="preserve"> </w:t>
      </w:r>
      <w:r w:rsidR="00645352">
        <w:rPr>
          <w:snapToGrid w:val="0"/>
          <w:sz w:val="24"/>
        </w:rPr>
        <w:t>определяетс</w:t>
      </w:r>
      <w:r w:rsidR="00286BDE">
        <w:rPr>
          <w:snapToGrid w:val="0"/>
          <w:sz w:val="24"/>
        </w:rPr>
        <w:t xml:space="preserve">я Учетной политикой Банка. </w:t>
      </w:r>
    </w:p>
    <w:p w:rsidR="007120F2" w:rsidRPr="00660FDC" w:rsidRDefault="007120F2" w:rsidP="00200319">
      <w:pPr>
        <w:pStyle w:val="aff2"/>
        <w:numPr>
          <w:ilvl w:val="2"/>
          <w:numId w:val="26"/>
        </w:numPr>
        <w:suppressLineNumbers/>
        <w:tabs>
          <w:tab w:val="left" w:pos="567"/>
        </w:tabs>
        <w:suppressAutoHyphens/>
        <w:spacing w:before="60"/>
        <w:ind w:left="284" w:firstLine="0"/>
        <w:jc w:val="both"/>
        <w:outlineLvl w:val="2"/>
        <w:rPr>
          <w:sz w:val="24"/>
        </w:rPr>
      </w:pPr>
      <w:r w:rsidRPr="00660FDC">
        <w:rPr>
          <w:sz w:val="24"/>
        </w:rPr>
        <w:t>Искажение или фальсификация данных бухгалтерского, управленческого и иных видов учета или подтверждающих документов не допускается.</w:t>
      </w:r>
      <w:r w:rsidR="00AB114F">
        <w:rPr>
          <w:sz w:val="24"/>
        </w:rPr>
        <w:t xml:space="preserve"> </w:t>
      </w:r>
    </w:p>
    <w:p w:rsidR="00663247" w:rsidRPr="00354A8D" w:rsidRDefault="00C171A6" w:rsidP="00834870">
      <w:pPr>
        <w:pStyle w:val="aff2"/>
        <w:numPr>
          <w:ilvl w:val="1"/>
          <w:numId w:val="26"/>
        </w:numPr>
        <w:suppressLineNumbers/>
        <w:tabs>
          <w:tab w:val="left" w:pos="284"/>
          <w:tab w:val="left" w:pos="567"/>
        </w:tabs>
        <w:suppressAutoHyphens/>
        <w:spacing w:before="60"/>
        <w:ind w:left="0" w:firstLine="0"/>
        <w:outlineLvl w:val="2"/>
        <w:rPr>
          <w:b/>
          <w:sz w:val="24"/>
        </w:rPr>
      </w:pPr>
      <w:r>
        <w:rPr>
          <w:b/>
          <w:sz w:val="24"/>
        </w:rPr>
        <w:t>Меры, направленные на в</w:t>
      </w:r>
      <w:r w:rsidR="002516F0" w:rsidRPr="00354A8D">
        <w:rPr>
          <w:b/>
          <w:sz w:val="24"/>
        </w:rPr>
        <w:t>ыявление ПДЛ (публичны</w:t>
      </w:r>
      <w:r w:rsidR="003257F8">
        <w:rPr>
          <w:b/>
          <w:sz w:val="24"/>
        </w:rPr>
        <w:t>х</w:t>
      </w:r>
      <w:r w:rsidR="002516F0" w:rsidRPr="00354A8D">
        <w:rPr>
          <w:b/>
          <w:sz w:val="24"/>
        </w:rPr>
        <w:t xml:space="preserve"> должностных лиц)</w:t>
      </w:r>
    </w:p>
    <w:p w:rsidR="00291DB6" w:rsidRPr="00C96D7F" w:rsidRDefault="00C96D7F" w:rsidP="00AA631B">
      <w:pPr>
        <w:pStyle w:val="aff2"/>
        <w:numPr>
          <w:ilvl w:val="2"/>
          <w:numId w:val="26"/>
        </w:numPr>
        <w:ind w:left="284" w:firstLine="0"/>
        <w:jc w:val="both"/>
      </w:pPr>
      <w:r>
        <w:rPr>
          <w:sz w:val="24"/>
        </w:rPr>
        <w:t xml:space="preserve">При осуществлении деятельности в области противодействия коррупции </w:t>
      </w:r>
      <w:r w:rsidR="00291DB6" w:rsidRPr="00291DB6">
        <w:rPr>
          <w:sz w:val="24"/>
        </w:rPr>
        <w:t>Банк принимает обоснованные меры по выявлению среди физических лиц, находящихся на обслуживании или принимаемых на обслужи</w:t>
      </w:r>
      <w:r w:rsidR="00354A8D">
        <w:rPr>
          <w:sz w:val="24"/>
        </w:rPr>
        <w:t>вание</w:t>
      </w:r>
      <w:r w:rsidR="003A15C1">
        <w:rPr>
          <w:sz w:val="24"/>
        </w:rPr>
        <w:t>,</w:t>
      </w:r>
      <w:r w:rsidR="00354A8D">
        <w:rPr>
          <w:sz w:val="24"/>
        </w:rPr>
        <w:t xml:space="preserve"> публичных должностных лиц. </w:t>
      </w:r>
      <w:r w:rsidR="00291DB6" w:rsidRPr="00291DB6">
        <w:rPr>
          <w:sz w:val="24"/>
        </w:rPr>
        <w:t xml:space="preserve"> </w:t>
      </w:r>
    </w:p>
    <w:p w:rsidR="00A05E6F" w:rsidRDefault="00A05E6F" w:rsidP="00A05E6F">
      <w:pPr>
        <w:ind w:left="284" w:firstLine="0"/>
      </w:pPr>
    </w:p>
    <w:p w:rsidR="008174F2" w:rsidRDefault="008174F2" w:rsidP="00A05E6F">
      <w:pPr>
        <w:ind w:left="284" w:firstLine="0"/>
      </w:pPr>
    </w:p>
    <w:p w:rsidR="00490B3F" w:rsidRPr="00660FDC" w:rsidRDefault="00553779" w:rsidP="00200319">
      <w:pPr>
        <w:pStyle w:val="1"/>
        <w:numPr>
          <w:ilvl w:val="0"/>
          <w:numId w:val="26"/>
        </w:numPr>
        <w:spacing w:before="0"/>
        <w:ind w:left="0"/>
      </w:pPr>
      <w:bookmarkStart w:id="64" w:name="_Toc524598992"/>
      <w:bookmarkStart w:id="65" w:name="_Toc526359165"/>
      <w:r w:rsidRPr="00660FDC">
        <w:t>Отчетность</w:t>
      </w:r>
      <w:bookmarkEnd w:id="64"/>
      <w:bookmarkEnd w:id="65"/>
    </w:p>
    <w:p w:rsidR="00C53BAF" w:rsidRPr="00660FDC" w:rsidRDefault="00670A58" w:rsidP="00E918EA">
      <w:pPr>
        <w:pStyle w:val="2"/>
        <w:spacing w:before="0" w:after="0"/>
      </w:pPr>
      <w:r w:rsidRPr="00660FDC">
        <w:t>8.1.</w:t>
      </w:r>
      <w:r w:rsidR="00E84106">
        <w:tab/>
      </w:r>
      <w:r w:rsidR="0079151F" w:rsidRPr="00E84106">
        <w:rPr>
          <w:b w:val="0"/>
        </w:rPr>
        <w:t xml:space="preserve">Формирование </w:t>
      </w:r>
      <w:r w:rsidR="00CD6F1F" w:rsidRPr="00E84106">
        <w:rPr>
          <w:b w:val="0"/>
        </w:rPr>
        <w:t xml:space="preserve">сведений </w:t>
      </w:r>
      <w:r w:rsidR="00E8306F" w:rsidRPr="00E84106">
        <w:rPr>
          <w:b w:val="0"/>
        </w:rPr>
        <w:t xml:space="preserve">о процессе внедрения и/или совершенствования системы антикоррупционного </w:t>
      </w:r>
      <w:proofErr w:type="spellStart"/>
      <w:r w:rsidR="00E8306F" w:rsidRPr="00E84106">
        <w:rPr>
          <w:b w:val="0"/>
        </w:rPr>
        <w:t>комплаенс</w:t>
      </w:r>
      <w:proofErr w:type="spellEnd"/>
      <w:r w:rsidR="00E8306F" w:rsidRPr="00E84106">
        <w:rPr>
          <w:b w:val="0"/>
        </w:rPr>
        <w:t xml:space="preserve">, выявленных за отчетный период нарушениях </w:t>
      </w:r>
      <w:proofErr w:type="spellStart"/>
      <w:r w:rsidR="00E8306F" w:rsidRPr="00E84106">
        <w:rPr>
          <w:b w:val="0"/>
        </w:rPr>
        <w:t>комплаенс</w:t>
      </w:r>
      <w:proofErr w:type="spellEnd"/>
      <w:r w:rsidR="00E8306F" w:rsidRPr="00E84106">
        <w:rPr>
          <w:b w:val="0"/>
        </w:rPr>
        <w:t xml:space="preserve">-процедур, проведенных внутренних расследованиях </w:t>
      </w:r>
      <w:r w:rsidR="00B40F16" w:rsidRPr="00E84106">
        <w:rPr>
          <w:b w:val="0"/>
        </w:rPr>
        <w:t>осуществляет</w:t>
      </w:r>
      <w:r w:rsidR="001C575E" w:rsidRPr="00E84106">
        <w:rPr>
          <w:b w:val="0"/>
        </w:rPr>
        <w:t xml:space="preserve"> Служба внутреннего контроля</w:t>
      </w:r>
      <w:r w:rsidR="0079151F" w:rsidRPr="00E84106">
        <w:rPr>
          <w:b w:val="0"/>
        </w:rPr>
        <w:t xml:space="preserve"> </w:t>
      </w:r>
      <w:r w:rsidR="00490B3F" w:rsidRPr="00E84106">
        <w:rPr>
          <w:b w:val="0"/>
        </w:rPr>
        <w:t>Банка</w:t>
      </w:r>
      <w:r w:rsidR="001F02F2" w:rsidRPr="00E84106">
        <w:rPr>
          <w:b w:val="0"/>
        </w:rPr>
        <w:t>.</w:t>
      </w:r>
      <w:r w:rsidR="00CD6F1F" w:rsidRPr="00660FDC">
        <w:t xml:space="preserve"> </w:t>
      </w:r>
    </w:p>
    <w:p w:rsidR="006266B0" w:rsidRPr="00660FDC" w:rsidRDefault="00987190" w:rsidP="00E918EA">
      <w:pPr>
        <w:pStyle w:val="2"/>
        <w:spacing w:before="0" w:after="0"/>
      </w:pPr>
      <w:r w:rsidRPr="00E84106">
        <w:rPr>
          <w:b w:val="0"/>
        </w:rPr>
        <w:t>С</w:t>
      </w:r>
      <w:r w:rsidR="00CD6F1F" w:rsidRPr="00E84106">
        <w:rPr>
          <w:b w:val="0"/>
        </w:rPr>
        <w:t xml:space="preserve">ведения </w:t>
      </w:r>
      <w:r w:rsidR="001E53DD" w:rsidRPr="00E84106">
        <w:rPr>
          <w:b w:val="0"/>
        </w:rPr>
        <w:t>предоставляются</w:t>
      </w:r>
      <w:r w:rsidR="00442C38" w:rsidRPr="00E84106">
        <w:rPr>
          <w:b w:val="0"/>
        </w:rPr>
        <w:t xml:space="preserve"> в составе </w:t>
      </w:r>
      <w:r w:rsidR="0038153D" w:rsidRPr="00E84106">
        <w:rPr>
          <w:b w:val="0"/>
        </w:rPr>
        <w:t>полугодовых</w:t>
      </w:r>
      <w:r w:rsidR="00442C38" w:rsidRPr="00E84106">
        <w:rPr>
          <w:b w:val="0"/>
        </w:rPr>
        <w:t xml:space="preserve"> Отчетов СВК, направляемых Председателю Правления, членам </w:t>
      </w:r>
      <w:r w:rsidR="00146459" w:rsidRPr="00E84106">
        <w:rPr>
          <w:b w:val="0"/>
        </w:rPr>
        <w:t>Правлени</w:t>
      </w:r>
      <w:r w:rsidR="00442C38" w:rsidRPr="00E84106">
        <w:rPr>
          <w:b w:val="0"/>
        </w:rPr>
        <w:t>я</w:t>
      </w:r>
      <w:r w:rsidR="0038153D" w:rsidRPr="00E84106">
        <w:rPr>
          <w:b w:val="0"/>
        </w:rPr>
        <w:t xml:space="preserve"> Банка и </w:t>
      </w:r>
      <w:r w:rsidR="00EC0E83" w:rsidRPr="00E84106">
        <w:rPr>
          <w:b w:val="0"/>
        </w:rPr>
        <w:t xml:space="preserve">Комитету </w:t>
      </w:r>
      <w:r w:rsidR="0038153D" w:rsidRPr="00E84106">
        <w:rPr>
          <w:b w:val="0"/>
        </w:rPr>
        <w:t>Совет</w:t>
      </w:r>
      <w:r w:rsidR="00EC0E83" w:rsidRPr="00E84106">
        <w:rPr>
          <w:b w:val="0"/>
        </w:rPr>
        <w:t>а</w:t>
      </w:r>
      <w:r w:rsidR="0038153D" w:rsidRPr="00E84106">
        <w:rPr>
          <w:b w:val="0"/>
        </w:rPr>
        <w:t xml:space="preserve"> директоров по аудиту</w:t>
      </w:r>
      <w:r w:rsidR="0038153D" w:rsidRPr="00660FDC">
        <w:t>.</w:t>
      </w:r>
    </w:p>
    <w:p w:rsidR="00E84106" w:rsidRDefault="00915A35" w:rsidP="00E918EA">
      <w:pPr>
        <w:ind w:firstLine="0"/>
      </w:pPr>
      <w:r w:rsidRPr="00660FDC">
        <w:rPr>
          <w:b/>
        </w:rPr>
        <w:t>8.</w:t>
      </w:r>
      <w:r w:rsidR="00E84106">
        <w:rPr>
          <w:b/>
        </w:rPr>
        <w:t>2</w:t>
      </w:r>
      <w:r w:rsidRPr="00660FDC">
        <w:rPr>
          <w:b/>
        </w:rPr>
        <w:t>.</w:t>
      </w:r>
      <w:r w:rsidRPr="00660FDC">
        <w:t xml:space="preserve"> Управление</w:t>
      </w:r>
      <w:r w:rsidR="00284E96">
        <w:t>м</w:t>
      </w:r>
      <w:r w:rsidRPr="00660FDC">
        <w:t xml:space="preserve"> безопасности </w:t>
      </w:r>
      <w:r w:rsidR="00B050CF" w:rsidRPr="00660FDC">
        <w:t>предоставляется информация, зафиксированная в материалах служебного расследования в отношении должностных лиц Банка</w:t>
      </w:r>
      <w:r w:rsidR="00284E96">
        <w:t xml:space="preserve">, которая направляется </w:t>
      </w:r>
      <w:r w:rsidR="00284E96" w:rsidRPr="00E84106">
        <w:t>Председателю Правления, членам Правления Банка и Комитету Совета директоров по аудиту</w:t>
      </w:r>
    </w:p>
    <w:p w:rsidR="002E1524" w:rsidRPr="007F3025" w:rsidRDefault="00E84106" w:rsidP="00E84106">
      <w:pPr>
        <w:ind w:firstLine="0"/>
      </w:pPr>
      <w:r>
        <w:rPr>
          <w:b/>
        </w:rPr>
        <w:t>8.4</w:t>
      </w:r>
      <w:r w:rsidR="002E1524" w:rsidRPr="00660FDC">
        <w:rPr>
          <w:b/>
        </w:rPr>
        <w:t>.</w:t>
      </w:r>
      <w:r>
        <w:tab/>
      </w:r>
      <w:r w:rsidR="007120F2" w:rsidRPr="00660FDC">
        <w:t xml:space="preserve">Служба внутреннего аудита </w:t>
      </w:r>
      <w:r w:rsidR="008F6AF9" w:rsidRPr="00660FDC">
        <w:t xml:space="preserve">в ходе </w:t>
      </w:r>
      <w:r w:rsidR="007120F2" w:rsidRPr="00660FDC">
        <w:t xml:space="preserve">проверок </w:t>
      </w:r>
      <w:r w:rsidR="009E0945" w:rsidRPr="00660FDC">
        <w:t xml:space="preserve">состояния корпоративного управления в Банке </w:t>
      </w:r>
      <w:r w:rsidR="007120F2" w:rsidRPr="007F3025">
        <w:t xml:space="preserve">оценивает </w:t>
      </w:r>
      <w:r w:rsidR="002E1524" w:rsidRPr="007F3025">
        <w:t xml:space="preserve">эффективность </w:t>
      </w:r>
      <w:r w:rsidR="007120F2" w:rsidRPr="007F3025">
        <w:t>систем</w:t>
      </w:r>
      <w:r w:rsidR="002E1524" w:rsidRPr="007F3025">
        <w:t>ы</w:t>
      </w:r>
      <w:r w:rsidR="007120F2" w:rsidRPr="007F3025">
        <w:t xml:space="preserve"> противодействия коррупции в Банке</w:t>
      </w:r>
      <w:r w:rsidR="009E0945" w:rsidRPr="007F3025">
        <w:t>.</w:t>
      </w:r>
      <w:r w:rsidR="002E1524" w:rsidRPr="007F3025">
        <w:t xml:space="preserve"> </w:t>
      </w:r>
    </w:p>
    <w:p w:rsidR="00F3016F" w:rsidRPr="00E84106" w:rsidRDefault="00867637" w:rsidP="00E84106">
      <w:pPr>
        <w:pStyle w:val="aff2"/>
        <w:numPr>
          <w:ilvl w:val="0"/>
          <w:numId w:val="26"/>
        </w:numPr>
        <w:tabs>
          <w:tab w:val="left" w:pos="425"/>
        </w:tabs>
        <w:suppressAutoHyphens/>
        <w:spacing w:before="240" w:line="276" w:lineRule="auto"/>
        <w:jc w:val="center"/>
        <w:outlineLvl w:val="0"/>
        <w:rPr>
          <w:sz w:val="24"/>
        </w:rPr>
      </w:pPr>
      <w:bookmarkStart w:id="66" w:name="_Toc525222400"/>
      <w:bookmarkStart w:id="67" w:name="_Toc524598993"/>
      <w:bookmarkStart w:id="68" w:name="_Toc526359166"/>
      <w:bookmarkEnd w:id="66"/>
      <w:r w:rsidRPr="00E84106">
        <w:rPr>
          <w:b/>
          <w:bCs/>
          <w:caps/>
          <w:kern w:val="28"/>
          <w:sz w:val="24"/>
        </w:rPr>
        <w:t>ответственность за неисполнение</w:t>
      </w:r>
    </w:p>
    <w:p w:rsidR="00867637" w:rsidRPr="00E84106" w:rsidRDefault="00867637" w:rsidP="00194B8B">
      <w:pPr>
        <w:tabs>
          <w:tab w:val="left" w:pos="425"/>
        </w:tabs>
        <w:suppressAutoHyphens/>
        <w:spacing w:after="120" w:line="276" w:lineRule="auto"/>
        <w:ind w:firstLine="0"/>
        <w:jc w:val="center"/>
        <w:outlineLvl w:val="0"/>
      </w:pPr>
      <w:r w:rsidRPr="00E84106">
        <w:rPr>
          <w:b/>
          <w:bCs/>
          <w:caps/>
          <w:kern w:val="28"/>
        </w:rPr>
        <w:t xml:space="preserve"> (ненадлежащее исполнение) политики</w:t>
      </w:r>
      <w:bookmarkEnd w:id="67"/>
      <w:bookmarkEnd w:id="68"/>
    </w:p>
    <w:p w:rsidR="00346D21" w:rsidRPr="00660FDC" w:rsidRDefault="00CD1F3D" w:rsidP="000A0865">
      <w:pPr>
        <w:pStyle w:val="aff2"/>
        <w:numPr>
          <w:ilvl w:val="1"/>
          <w:numId w:val="29"/>
        </w:numPr>
        <w:ind w:left="0" w:firstLine="0"/>
        <w:rPr>
          <w:sz w:val="24"/>
        </w:rPr>
      </w:pPr>
      <w:bookmarkStart w:id="69" w:name="_Toc526359167"/>
      <w:r w:rsidRPr="00660FDC">
        <w:rPr>
          <w:sz w:val="24"/>
        </w:rPr>
        <w:t>Ответственность</w:t>
      </w:r>
      <w:bookmarkEnd w:id="69"/>
    </w:p>
    <w:p w:rsidR="00867637" w:rsidRPr="00660FDC" w:rsidRDefault="00867637" w:rsidP="00E918EA">
      <w:pPr>
        <w:pStyle w:val="aff2"/>
        <w:numPr>
          <w:ilvl w:val="2"/>
          <w:numId w:val="31"/>
        </w:numPr>
        <w:suppressLineNumbers/>
        <w:tabs>
          <w:tab w:val="left" w:pos="567"/>
        </w:tabs>
        <w:suppressAutoHyphens/>
        <w:spacing w:before="60"/>
        <w:ind w:left="284" w:firstLine="0"/>
        <w:jc w:val="both"/>
        <w:outlineLvl w:val="2"/>
        <w:rPr>
          <w:sz w:val="24"/>
        </w:rPr>
      </w:pPr>
      <w:r w:rsidRPr="00660FDC">
        <w:rPr>
          <w:sz w:val="24"/>
        </w:rPr>
        <w:t xml:space="preserve">Члены органов управления и </w:t>
      </w:r>
      <w:r w:rsidR="00346D21" w:rsidRPr="00660FDC">
        <w:rPr>
          <w:sz w:val="24"/>
        </w:rPr>
        <w:t>работники</w:t>
      </w:r>
      <w:r w:rsidRPr="00660FDC">
        <w:rPr>
          <w:sz w:val="24"/>
        </w:rPr>
        <w:t xml:space="preserve"> Банка независимо от занимаемой должности несут персональную ответственность за соблюдение принципов и требований Политики.</w:t>
      </w:r>
    </w:p>
    <w:p w:rsidR="002138AE" w:rsidRPr="00660FDC" w:rsidRDefault="002138AE" w:rsidP="00E918EA">
      <w:pPr>
        <w:pStyle w:val="aff2"/>
        <w:numPr>
          <w:ilvl w:val="2"/>
          <w:numId w:val="31"/>
        </w:numPr>
        <w:suppressLineNumbers/>
        <w:tabs>
          <w:tab w:val="left" w:pos="567"/>
        </w:tabs>
        <w:suppressAutoHyphens/>
        <w:spacing w:before="60"/>
        <w:ind w:left="284" w:firstLine="0"/>
        <w:jc w:val="both"/>
        <w:outlineLvl w:val="2"/>
        <w:rPr>
          <w:sz w:val="24"/>
        </w:rPr>
      </w:pPr>
      <w:r w:rsidRPr="00660FDC">
        <w:rPr>
          <w:sz w:val="24"/>
        </w:rPr>
        <w:t xml:space="preserve">Членам органов управления и </w:t>
      </w:r>
      <w:r w:rsidR="00346D21" w:rsidRPr="00660FDC">
        <w:rPr>
          <w:sz w:val="24"/>
        </w:rPr>
        <w:t>работникам</w:t>
      </w:r>
      <w:r w:rsidRPr="00660FDC">
        <w:rPr>
          <w:sz w:val="24"/>
        </w:rPr>
        <w:t xml:space="preserve"> Банка строго запрещается прямо или косвенно, лично или через посредничество третьих лиц совершать коррупционные правонарушения, в том числе для упрощения административных и прочих формальностей.</w:t>
      </w:r>
    </w:p>
    <w:p w:rsidR="007120F2" w:rsidRPr="00660FDC" w:rsidRDefault="007120F2" w:rsidP="00E918EA">
      <w:pPr>
        <w:pStyle w:val="aff2"/>
        <w:numPr>
          <w:ilvl w:val="2"/>
          <w:numId w:val="31"/>
        </w:numPr>
        <w:suppressLineNumbers/>
        <w:tabs>
          <w:tab w:val="left" w:pos="567"/>
        </w:tabs>
        <w:suppressAutoHyphens/>
        <w:spacing w:before="60"/>
        <w:ind w:left="284" w:firstLine="0"/>
        <w:jc w:val="both"/>
        <w:outlineLvl w:val="2"/>
        <w:rPr>
          <w:sz w:val="24"/>
        </w:rPr>
      </w:pPr>
      <w:r w:rsidRPr="00660FDC">
        <w:rPr>
          <w:sz w:val="24"/>
        </w:rPr>
        <w:t xml:space="preserve">Лица, признанные по решению суда виновными в нарушении требований антикоррупционного законодательства, </w:t>
      </w:r>
      <w:r w:rsidR="00052902" w:rsidRPr="00660FDC">
        <w:rPr>
          <w:sz w:val="24"/>
        </w:rPr>
        <w:t xml:space="preserve">привлекаются </w:t>
      </w:r>
      <w:r w:rsidRPr="00660FDC">
        <w:rPr>
          <w:sz w:val="24"/>
        </w:rPr>
        <w:t xml:space="preserve">к </w:t>
      </w:r>
      <w:r w:rsidR="00052902" w:rsidRPr="00660FDC">
        <w:rPr>
          <w:sz w:val="24"/>
        </w:rPr>
        <w:t xml:space="preserve">ответственности, включая </w:t>
      </w:r>
      <w:r w:rsidRPr="00660FDC">
        <w:rPr>
          <w:sz w:val="24"/>
        </w:rPr>
        <w:t>административн</w:t>
      </w:r>
      <w:r w:rsidR="00052902" w:rsidRPr="00660FDC">
        <w:rPr>
          <w:sz w:val="24"/>
        </w:rPr>
        <w:t>ую</w:t>
      </w:r>
      <w:r w:rsidRPr="00660FDC">
        <w:rPr>
          <w:sz w:val="24"/>
        </w:rPr>
        <w:t xml:space="preserve"> и уголовн</w:t>
      </w:r>
      <w:r w:rsidR="00052902" w:rsidRPr="00660FDC">
        <w:rPr>
          <w:sz w:val="24"/>
        </w:rPr>
        <w:t>ую,</w:t>
      </w:r>
      <w:r w:rsidRPr="00660FDC">
        <w:rPr>
          <w:sz w:val="24"/>
        </w:rPr>
        <w:t xml:space="preserve"> в порядке и по основаниям, предусмотренным действующим законодательством.</w:t>
      </w:r>
    </w:p>
    <w:p w:rsidR="00CD1F3D" w:rsidRPr="00660FDC" w:rsidRDefault="00CD1F3D" w:rsidP="00E918EA">
      <w:pPr>
        <w:keepNext/>
        <w:keepLines/>
        <w:numPr>
          <w:ilvl w:val="1"/>
          <w:numId w:val="31"/>
        </w:numPr>
        <w:suppressLineNumbers/>
        <w:tabs>
          <w:tab w:val="left" w:pos="425"/>
        </w:tabs>
        <w:suppressAutoHyphens/>
        <w:ind w:left="0" w:firstLine="0"/>
        <w:outlineLvl w:val="1"/>
        <w:rPr>
          <w:b/>
          <w:bCs/>
        </w:rPr>
      </w:pPr>
      <w:bookmarkStart w:id="70" w:name="_Toc526359168"/>
      <w:r w:rsidRPr="00660FDC">
        <w:rPr>
          <w:b/>
          <w:bCs/>
        </w:rPr>
        <w:lastRenderedPageBreak/>
        <w:t>Служебные расследования</w:t>
      </w:r>
      <w:bookmarkEnd w:id="70"/>
    </w:p>
    <w:p w:rsidR="009F60F3" w:rsidRPr="00660FDC" w:rsidRDefault="00D10093" w:rsidP="00E918EA">
      <w:pPr>
        <w:widowControl/>
        <w:numPr>
          <w:ilvl w:val="2"/>
          <w:numId w:val="31"/>
        </w:numPr>
        <w:suppressLineNumbers/>
        <w:suppressAutoHyphens/>
        <w:ind w:left="284" w:firstLine="0"/>
        <w:outlineLvl w:val="2"/>
      </w:pPr>
      <w:r w:rsidRPr="00660FDC">
        <w:t>П</w:t>
      </w:r>
      <w:r w:rsidR="009F60F3" w:rsidRPr="00660FDC">
        <w:t>о каждому разумно обоснованному подозрению или установленному факту проводятся служебные расследования в рамках, допустимых применимым законодательством Российской Федерации и ВНД Банка.</w:t>
      </w:r>
    </w:p>
    <w:p w:rsidR="00867637" w:rsidRPr="00660FDC" w:rsidRDefault="00867637" w:rsidP="00E918EA">
      <w:pPr>
        <w:widowControl/>
        <w:numPr>
          <w:ilvl w:val="2"/>
          <w:numId w:val="31"/>
        </w:numPr>
        <w:suppressLineNumbers/>
        <w:suppressAutoHyphens/>
        <w:spacing w:after="240"/>
        <w:ind w:left="284" w:firstLine="0"/>
        <w:outlineLvl w:val="2"/>
      </w:pPr>
      <w:r w:rsidRPr="00660FDC">
        <w:t xml:space="preserve">Лица, </w:t>
      </w:r>
      <w:r w:rsidR="00C0012D" w:rsidRPr="00660FDC">
        <w:t xml:space="preserve">признанные в результате служебного расследования виновными </w:t>
      </w:r>
      <w:r w:rsidRPr="00660FDC">
        <w:t xml:space="preserve">в нарушении требований Политики, </w:t>
      </w:r>
      <w:r w:rsidR="002E25B2" w:rsidRPr="00660FDC">
        <w:t>должны</w:t>
      </w:r>
      <w:r w:rsidRPr="00660FDC">
        <w:t xml:space="preserve"> быть привлечены к</w:t>
      </w:r>
      <w:r w:rsidR="00C0012D" w:rsidRPr="00660FDC">
        <w:t xml:space="preserve"> </w:t>
      </w:r>
      <w:r w:rsidRPr="00660FDC">
        <w:t>дисциплинарной ответственности.</w:t>
      </w:r>
    </w:p>
    <w:p w:rsidR="00ED2C00" w:rsidRPr="00660FDC" w:rsidRDefault="00ED2C00" w:rsidP="000A0865">
      <w:pPr>
        <w:numPr>
          <w:ilvl w:val="0"/>
          <w:numId w:val="31"/>
        </w:numPr>
        <w:tabs>
          <w:tab w:val="left" w:pos="425"/>
        </w:tabs>
        <w:suppressAutoHyphens/>
        <w:spacing w:after="120"/>
        <w:ind w:left="0"/>
        <w:jc w:val="center"/>
        <w:outlineLvl w:val="0"/>
      </w:pPr>
      <w:bookmarkStart w:id="71" w:name="_Toc524598994"/>
      <w:bookmarkStart w:id="72" w:name="_Toc526359169"/>
      <w:r w:rsidRPr="00660FDC">
        <w:rPr>
          <w:b/>
          <w:bCs/>
          <w:caps/>
          <w:kern w:val="28"/>
        </w:rPr>
        <w:t>ознакомление с требованиями политики</w:t>
      </w:r>
      <w:bookmarkEnd w:id="71"/>
      <w:bookmarkEnd w:id="72"/>
    </w:p>
    <w:p w:rsidR="00001589" w:rsidRPr="00660FDC" w:rsidRDefault="00001589" w:rsidP="00E918EA">
      <w:pPr>
        <w:keepNext/>
        <w:keepLines/>
        <w:numPr>
          <w:ilvl w:val="1"/>
          <w:numId w:val="31"/>
        </w:numPr>
        <w:suppressLineNumbers/>
        <w:tabs>
          <w:tab w:val="left" w:pos="284"/>
        </w:tabs>
        <w:suppressAutoHyphens/>
        <w:ind w:left="0" w:firstLine="0"/>
        <w:outlineLvl w:val="1"/>
        <w:rPr>
          <w:b/>
          <w:bCs/>
        </w:rPr>
      </w:pPr>
      <w:bookmarkStart w:id="73" w:name="_Toc526359170"/>
      <w:r w:rsidRPr="00660FDC">
        <w:rPr>
          <w:b/>
          <w:bCs/>
        </w:rPr>
        <w:t>Порядок ознакомления с Политикой</w:t>
      </w:r>
      <w:bookmarkEnd w:id="73"/>
    </w:p>
    <w:p w:rsidR="00ED2C00" w:rsidRPr="00BD2383" w:rsidRDefault="00ED2C00" w:rsidP="000A0865">
      <w:pPr>
        <w:widowControl/>
        <w:numPr>
          <w:ilvl w:val="2"/>
          <w:numId w:val="31"/>
        </w:numPr>
        <w:suppressLineNumbers/>
        <w:tabs>
          <w:tab w:val="left" w:pos="1134"/>
        </w:tabs>
        <w:suppressAutoHyphens/>
        <w:spacing w:before="60"/>
        <w:ind w:left="284" w:firstLine="0"/>
        <w:outlineLvl w:val="2"/>
      </w:pPr>
      <w:bookmarkStart w:id="74" w:name="_GoBack"/>
      <w:r w:rsidRPr="00BD2383">
        <w:t xml:space="preserve">Каждый </w:t>
      </w:r>
      <w:r w:rsidR="00001589" w:rsidRPr="00BD2383">
        <w:t>работник</w:t>
      </w:r>
      <w:r w:rsidRPr="00BD2383">
        <w:t xml:space="preserve"> Банка </w:t>
      </w:r>
      <w:r w:rsidR="00100ED3" w:rsidRPr="00BD2383">
        <w:t>и член</w:t>
      </w:r>
      <w:r w:rsidR="00290898" w:rsidRPr="00BD2383">
        <w:t>ы</w:t>
      </w:r>
      <w:r w:rsidR="00100ED3" w:rsidRPr="00BD2383">
        <w:t xml:space="preserve"> органов управления Банка </w:t>
      </w:r>
      <w:r w:rsidRPr="00BD2383">
        <w:t>обязан</w:t>
      </w:r>
      <w:r w:rsidR="00290898" w:rsidRPr="00BD2383">
        <w:t>ы</w:t>
      </w:r>
      <w:r w:rsidR="0088662C" w:rsidRPr="00BD2383">
        <w:t xml:space="preserve"> </w:t>
      </w:r>
      <w:r w:rsidRPr="00BD2383">
        <w:t>ознакомиться с Политикой.</w:t>
      </w:r>
    </w:p>
    <w:p w:rsidR="009A52D4" w:rsidRPr="00BD2383" w:rsidRDefault="009A52D4" w:rsidP="00A82CEC">
      <w:pPr>
        <w:suppressLineNumbers/>
        <w:tabs>
          <w:tab w:val="left" w:pos="1134"/>
        </w:tabs>
        <w:suppressAutoHyphens/>
        <w:spacing w:before="60" w:after="60"/>
        <w:ind w:left="284" w:firstLine="0"/>
        <w:outlineLvl w:val="2"/>
      </w:pPr>
      <w:r w:rsidRPr="00BD2383">
        <w:t>10.1.4.</w:t>
      </w:r>
      <w:r w:rsidRPr="00BD2383">
        <w:tab/>
        <w:t>Обеспечение ознакомления с Политикой новых Работников при приеме на работу возлагается на Отдел кадров Банка</w:t>
      </w:r>
      <w:r w:rsidR="009C2EDC" w:rsidRPr="00BD2383">
        <w:t>.</w:t>
      </w:r>
    </w:p>
    <w:bookmarkEnd w:id="74"/>
    <w:p w:rsidR="00042373" w:rsidRPr="00940F6C" w:rsidRDefault="009A52D4" w:rsidP="007F3025">
      <w:pPr>
        <w:pStyle w:val="3"/>
      </w:pPr>
      <w:r>
        <w:t xml:space="preserve">10.1.5. </w:t>
      </w:r>
      <w:r w:rsidR="002A65E2" w:rsidRPr="00940F6C">
        <w:t>Банк на регулярной основе проводит обучение работников Банка по вопросам противодействия коррупции и взяточни</w:t>
      </w:r>
      <w:r w:rsidR="00A85F71" w:rsidRPr="00940F6C">
        <w:t>честву.</w:t>
      </w:r>
      <w:r w:rsidR="004D041F" w:rsidRPr="00940F6C">
        <w:t xml:space="preserve"> </w:t>
      </w:r>
    </w:p>
    <w:p w:rsidR="00490B3F" w:rsidRPr="00660FDC" w:rsidRDefault="00490B3F" w:rsidP="00940F6C">
      <w:pPr>
        <w:numPr>
          <w:ilvl w:val="0"/>
          <w:numId w:val="31"/>
        </w:numPr>
        <w:tabs>
          <w:tab w:val="left" w:pos="425"/>
        </w:tabs>
        <w:suppressAutoHyphens/>
        <w:spacing w:before="240" w:after="120"/>
        <w:ind w:left="0" w:firstLine="0"/>
        <w:jc w:val="center"/>
        <w:outlineLvl w:val="0"/>
      </w:pPr>
      <w:bookmarkStart w:id="75" w:name="_Toc525222406"/>
      <w:bookmarkStart w:id="76" w:name="_Toc525222407"/>
      <w:bookmarkStart w:id="77" w:name="_Toc524598995"/>
      <w:bookmarkStart w:id="78" w:name="_Toc526359171"/>
      <w:bookmarkEnd w:id="75"/>
      <w:bookmarkEnd w:id="76"/>
      <w:r w:rsidRPr="00660FDC">
        <w:rPr>
          <w:b/>
          <w:bCs/>
          <w:caps/>
          <w:kern w:val="28"/>
        </w:rPr>
        <w:t>ЗАКЛЮЧИТЕЛЬНЫЕ ПОЛОЖЕНИЯ</w:t>
      </w:r>
      <w:bookmarkEnd w:id="77"/>
      <w:bookmarkEnd w:id="78"/>
    </w:p>
    <w:p w:rsidR="00A77795" w:rsidRPr="00660FDC" w:rsidRDefault="003251D0" w:rsidP="00E918EA">
      <w:pPr>
        <w:tabs>
          <w:tab w:val="left" w:pos="567"/>
        </w:tabs>
        <w:ind w:firstLine="0"/>
      </w:pPr>
      <w:r w:rsidRPr="00660FDC">
        <w:rPr>
          <w:b/>
        </w:rPr>
        <w:t>11</w:t>
      </w:r>
      <w:r w:rsidR="005A1518" w:rsidRPr="00660FDC">
        <w:rPr>
          <w:b/>
        </w:rPr>
        <w:t>.1.</w:t>
      </w:r>
      <w:r w:rsidR="00940F6C">
        <w:tab/>
      </w:r>
      <w:r w:rsidR="00591F64" w:rsidRPr="00660FDC">
        <w:t>Настоящая Политика может быть изменена с учетом новых тенденций в мировой и российской практике корпоративного поведения, в том числе в случае изменения законодательства Российской Федерации. В случае если отдельные положения настоящей Политики войдут в противоречие с действующим законодательством Российской Федерации, применяются положения действующего законодательства Российской Федерации.</w:t>
      </w:r>
    </w:p>
    <w:p w:rsidR="005A1518" w:rsidRPr="00660FDC" w:rsidRDefault="003251D0" w:rsidP="00E918EA">
      <w:pPr>
        <w:widowControl/>
        <w:suppressLineNumbers/>
        <w:tabs>
          <w:tab w:val="left" w:pos="567"/>
        </w:tabs>
        <w:suppressAutoHyphens/>
        <w:ind w:firstLine="0"/>
        <w:outlineLvl w:val="2"/>
      </w:pPr>
      <w:r w:rsidRPr="00660FDC">
        <w:rPr>
          <w:b/>
        </w:rPr>
        <w:t>11</w:t>
      </w:r>
      <w:r w:rsidR="005A1518" w:rsidRPr="00660FDC">
        <w:rPr>
          <w:b/>
        </w:rPr>
        <w:t>.2.</w:t>
      </w:r>
      <w:r w:rsidR="005A1518" w:rsidRPr="00660FDC">
        <w:t xml:space="preserve"> </w:t>
      </w:r>
      <w:r w:rsidR="00591F64" w:rsidRPr="00660FDC">
        <w:t>Банк размещает настоящую Политику или ее отдельные положения в свободном доступе на официальном сайте Банка в</w:t>
      </w:r>
      <w:r w:rsidR="001905CF" w:rsidRPr="00660FDC">
        <w:t xml:space="preserve"> информационно-телекоммуникационной сети</w:t>
      </w:r>
      <w:r w:rsidR="00591F64" w:rsidRPr="00660FDC">
        <w:t xml:space="preserve"> Интернет, открыто заявляет о неприятии коррупции, приветствует и поощряет соблюдение принципов и требований настоящей Политики всеми контрагентами, </w:t>
      </w:r>
      <w:r w:rsidR="005A1518" w:rsidRPr="00660FDC">
        <w:t>работниками</w:t>
      </w:r>
      <w:r w:rsidR="00591F64" w:rsidRPr="00660FDC">
        <w:t xml:space="preserve"> Банка</w:t>
      </w:r>
      <w:r w:rsidR="00A77795" w:rsidRPr="00660FDC">
        <w:t xml:space="preserve">, а </w:t>
      </w:r>
      <w:r w:rsidR="00591F64" w:rsidRPr="00660FDC">
        <w:t xml:space="preserve">также содействует повышению уровня антикоррупционной культуры в обществе и среди </w:t>
      </w:r>
      <w:r w:rsidR="005A1518" w:rsidRPr="00660FDC">
        <w:t>работников</w:t>
      </w:r>
      <w:r w:rsidR="00591F64" w:rsidRPr="00660FDC">
        <w:t xml:space="preserve"> Банка путем информирования и обучения.</w:t>
      </w:r>
    </w:p>
    <w:p w:rsidR="00591F64" w:rsidRPr="00660FDC" w:rsidRDefault="003251D0" w:rsidP="00E918EA">
      <w:pPr>
        <w:widowControl/>
        <w:suppressLineNumbers/>
        <w:suppressAutoHyphens/>
        <w:spacing w:before="60"/>
        <w:ind w:firstLine="0"/>
        <w:outlineLvl w:val="2"/>
      </w:pPr>
      <w:r w:rsidRPr="00660FDC">
        <w:rPr>
          <w:b/>
        </w:rPr>
        <w:t>11</w:t>
      </w:r>
      <w:r w:rsidR="005A1518" w:rsidRPr="00660FDC">
        <w:rPr>
          <w:b/>
        </w:rPr>
        <w:t>.3.</w:t>
      </w:r>
      <w:r w:rsidR="005A1518" w:rsidRPr="00660FDC">
        <w:t xml:space="preserve"> </w:t>
      </w:r>
      <w:r w:rsidR="00A77795" w:rsidRPr="00660FDC">
        <w:t xml:space="preserve">Банк </w:t>
      </w:r>
      <w:r w:rsidR="00591F64" w:rsidRPr="00660FDC">
        <w:t>на основе принципа взаимности сотрудничает в области противодействия коррупции с государственными и регулирующими органами, а также с обществами и объединениями, участниками которых является Банк</w:t>
      </w:r>
      <w:r w:rsidR="00A77795" w:rsidRPr="00660FDC">
        <w:t>,</w:t>
      </w:r>
      <w:r w:rsidR="00591F64" w:rsidRPr="00660FDC">
        <w:t xml:space="preserve"> в целях:</w:t>
      </w:r>
    </w:p>
    <w:p w:rsidR="00591F64" w:rsidRPr="00660FDC" w:rsidRDefault="00224412" w:rsidP="00E918EA">
      <w:pPr>
        <w:widowControl/>
        <w:suppressLineNumbers/>
        <w:suppressAutoHyphens/>
        <w:ind w:firstLine="0"/>
      </w:pPr>
      <w:r w:rsidRPr="00660FDC">
        <w:t xml:space="preserve">- </w:t>
      </w:r>
      <w:r w:rsidR="00591F64" w:rsidRPr="00660FDC">
        <w:t>установления лиц, подозреваемых (обвиняемых) в совершении коррупционных правонарушений, их местонахождения, а также местонахождения других лиц, причастных к коррупционным правонарушениям;</w:t>
      </w:r>
    </w:p>
    <w:p w:rsidR="00591F64" w:rsidRPr="00660FDC" w:rsidRDefault="00224412" w:rsidP="00E918EA">
      <w:pPr>
        <w:widowControl/>
        <w:suppressLineNumbers/>
        <w:suppressAutoHyphens/>
        <w:ind w:firstLine="0"/>
      </w:pPr>
      <w:r w:rsidRPr="00660FDC">
        <w:t xml:space="preserve">- </w:t>
      </w:r>
      <w:r w:rsidR="00591F64" w:rsidRPr="00660FDC">
        <w:t>выявления имущества, полученного в результате совершения коррупционных правонарушений или служащего средством их совершения;</w:t>
      </w:r>
    </w:p>
    <w:p w:rsidR="00591F64" w:rsidRPr="00660FDC" w:rsidRDefault="00224412" w:rsidP="00E918EA">
      <w:pPr>
        <w:widowControl/>
        <w:suppressLineNumbers/>
        <w:suppressAutoHyphens/>
        <w:ind w:firstLine="0"/>
      </w:pPr>
      <w:r w:rsidRPr="00660FDC">
        <w:t xml:space="preserve">- </w:t>
      </w:r>
      <w:r w:rsidR="00591F64" w:rsidRPr="00660FDC">
        <w:t>обмена информацией по вопросам противодействия коррупции;</w:t>
      </w:r>
    </w:p>
    <w:p w:rsidR="00591F64" w:rsidRDefault="00224412" w:rsidP="00E918EA">
      <w:pPr>
        <w:widowControl/>
        <w:suppressLineNumbers/>
        <w:suppressAutoHyphens/>
        <w:ind w:firstLine="0"/>
      </w:pPr>
      <w:r w:rsidRPr="00660FDC">
        <w:t xml:space="preserve">- </w:t>
      </w:r>
      <w:r w:rsidR="00591F64" w:rsidRPr="00660FDC">
        <w:t>координации деятельности по профилактике коррупции и борьбе с коррупцией.</w:t>
      </w:r>
    </w:p>
    <w:p w:rsidR="00190180" w:rsidRPr="00660FDC" w:rsidRDefault="00190180" w:rsidP="00CC2715">
      <w:pPr>
        <w:widowControl/>
        <w:suppressLineNumbers/>
        <w:tabs>
          <w:tab w:val="left" w:pos="284"/>
        </w:tabs>
        <w:suppressAutoHyphens/>
        <w:spacing w:after="240"/>
        <w:ind w:firstLine="0"/>
      </w:pPr>
    </w:p>
    <w:p w:rsidR="00A43345" w:rsidRPr="00660FDC" w:rsidRDefault="00A43345" w:rsidP="00A43345">
      <w:pPr>
        <w:pStyle w:val="-0"/>
        <w:suppressAutoHyphens/>
      </w:pPr>
    </w:p>
    <w:p w:rsidR="00A43345" w:rsidRDefault="00A43345" w:rsidP="00A43345">
      <w:pPr>
        <w:pStyle w:val="-0"/>
        <w:suppressAutoHyphens/>
      </w:pPr>
    </w:p>
    <w:p w:rsidR="006C4AEF" w:rsidRDefault="006C4AEF" w:rsidP="00A43345">
      <w:pPr>
        <w:pStyle w:val="-0"/>
        <w:suppressAutoHyphens/>
      </w:pPr>
    </w:p>
    <w:sectPr w:rsidR="006C4AEF" w:rsidSect="004B1CB9">
      <w:headerReference w:type="default" r:id="rId9"/>
      <w:footerReference w:type="default" r:id="rId10"/>
      <w:pgSz w:w="11907" w:h="16840" w:code="9"/>
      <w:pgMar w:top="426" w:right="850" w:bottom="1843" w:left="993" w:header="57" w:footer="0" w:gutter="0"/>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EC4" w:rsidRDefault="00836EC4">
      <w:r>
        <w:separator/>
      </w:r>
    </w:p>
  </w:endnote>
  <w:endnote w:type="continuationSeparator" w:id="0">
    <w:p w:rsidR="00836EC4" w:rsidRDefault="0083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234124"/>
      <w:docPartObj>
        <w:docPartGallery w:val="Page Numbers (Bottom of Page)"/>
        <w:docPartUnique/>
      </w:docPartObj>
    </w:sdtPr>
    <w:sdtEndPr/>
    <w:sdtContent>
      <w:p w:rsidR="00836EC4" w:rsidRDefault="00836EC4">
        <w:pPr>
          <w:pStyle w:val="af1"/>
          <w:jc w:val="center"/>
        </w:pPr>
        <w:r>
          <w:fldChar w:fldCharType="begin"/>
        </w:r>
        <w:r>
          <w:instrText>PAGE   \* MERGEFORMAT</w:instrText>
        </w:r>
        <w:r>
          <w:fldChar w:fldCharType="separate"/>
        </w:r>
        <w:r w:rsidR="00BD2383">
          <w:rPr>
            <w:noProof/>
          </w:rPr>
          <w:t>3</w:t>
        </w:r>
        <w:r>
          <w:fldChar w:fldCharType="end"/>
        </w:r>
      </w:p>
    </w:sdtContent>
  </w:sdt>
  <w:p w:rsidR="00836EC4" w:rsidRDefault="00836EC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EC4" w:rsidRDefault="00836EC4">
      <w:r>
        <w:separator/>
      </w:r>
    </w:p>
  </w:footnote>
  <w:footnote w:type="continuationSeparator" w:id="0">
    <w:p w:rsidR="00836EC4" w:rsidRDefault="00836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45" w:type="pct"/>
      <w:tblCellMar>
        <w:left w:w="0" w:type="dxa"/>
        <w:right w:w="0" w:type="dxa"/>
      </w:tblCellMar>
      <w:tblLook w:val="04A0" w:firstRow="1" w:lastRow="0" w:firstColumn="1" w:lastColumn="0" w:noHBand="0" w:noVBand="1"/>
    </w:tblPr>
    <w:tblGrid>
      <w:gridCol w:w="3385"/>
      <w:gridCol w:w="3386"/>
      <w:gridCol w:w="3384"/>
    </w:tblGrid>
    <w:tr w:rsidR="002E7E1E" w:rsidTr="004C7C59">
      <w:trPr>
        <w:trHeight w:val="275"/>
      </w:trPr>
      <w:tc>
        <w:tcPr>
          <w:tcW w:w="1667" w:type="pct"/>
        </w:tcPr>
        <w:p w:rsidR="002E7E1E" w:rsidRDefault="002E7E1E">
          <w:pPr>
            <w:pStyle w:val="aa"/>
            <w:tabs>
              <w:tab w:val="clear" w:pos="4677"/>
              <w:tab w:val="clear" w:pos="9355"/>
            </w:tabs>
            <w:rPr>
              <w:color w:val="4F81BD" w:themeColor="accent1"/>
            </w:rPr>
          </w:pPr>
        </w:p>
      </w:tc>
      <w:tc>
        <w:tcPr>
          <w:tcW w:w="1667" w:type="pct"/>
        </w:tcPr>
        <w:p w:rsidR="002E7E1E" w:rsidRDefault="002E7E1E">
          <w:pPr>
            <w:pStyle w:val="aa"/>
            <w:tabs>
              <w:tab w:val="clear" w:pos="4677"/>
              <w:tab w:val="clear" w:pos="9355"/>
            </w:tabs>
            <w:jc w:val="center"/>
            <w:rPr>
              <w:color w:val="4F81BD" w:themeColor="accent1"/>
            </w:rPr>
          </w:pPr>
        </w:p>
      </w:tc>
      <w:tc>
        <w:tcPr>
          <w:tcW w:w="1666" w:type="pct"/>
        </w:tcPr>
        <w:p w:rsidR="002E7E1E" w:rsidRDefault="002E7E1E">
          <w:pPr>
            <w:pStyle w:val="aa"/>
            <w:tabs>
              <w:tab w:val="clear" w:pos="4677"/>
              <w:tab w:val="clear" w:pos="9355"/>
            </w:tabs>
            <w:rPr>
              <w:color w:val="4F81BD" w:themeColor="accent1"/>
            </w:rPr>
          </w:pPr>
        </w:p>
      </w:tc>
    </w:tr>
  </w:tbl>
  <w:p w:rsidR="00836EC4" w:rsidRDefault="00836EC4" w:rsidP="000111C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7D0CE7E"/>
    <w:lvl w:ilvl="0">
      <w:start w:val="1"/>
      <w:numFmt w:val="decimal"/>
      <w:pStyle w:val="1"/>
      <w:lvlText w:val="%1."/>
      <w:lvlJc w:val="left"/>
      <w:pPr>
        <w:tabs>
          <w:tab w:val="num" w:pos="4613"/>
        </w:tabs>
        <w:ind w:left="4253" w:firstLine="0"/>
      </w:pPr>
      <w:rPr>
        <w:rFonts w:hint="default"/>
        <w:b/>
      </w:rPr>
    </w:lvl>
    <w:lvl w:ilvl="1">
      <w:start w:val="1"/>
      <w:numFmt w:val="decimal"/>
      <w:lvlText w:val="%1.%2."/>
      <w:lvlJc w:val="left"/>
      <w:pPr>
        <w:tabs>
          <w:tab w:val="num" w:pos="862"/>
        </w:tabs>
        <w:ind w:left="142" w:firstLine="0"/>
      </w:pPr>
      <w:rPr>
        <w:rFonts w:hint="default"/>
        <w:b/>
        <w:strike w:val="0"/>
        <w:color w:val="auto"/>
        <w:sz w:val="24"/>
        <w:szCs w:val="24"/>
      </w:rPr>
    </w:lvl>
    <w:lvl w:ilvl="2">
      <w:start w:val="1"/>
      <w:numFmt w:val="decimal"/>
      <w:suff w:val="space"/>
      <w:lvlText w:val="%1.%2.%3."/>
      <w:lvlJc w:val="left"/>
      <w:pPr>
        <w:ind w:left="0" w:firstLine="0"/>
      </w:pPr>
      <w:rPr>
        <w:rFonts w:hint="default"/>
        <w:b w:val="0"/>
        <w:color w:val="auto"/>
        <w:sz w:val="24"/>
        <w:szCs w:val="24"/>
      </w:rPr>
    </w:lvl>
    <w:lvl w:ilvl="3">
      <w:start w:val="1"/>
      <w:numFmt w:val="decimal"/>
      <w:pStyle w:val="4"/>
      <w:lvlText w:val="%1.%2.%3.%4."/>
      <w:lvlJc w:val="left"/>
      <w:pPr>
        <w:tabs>
          <w:tab w:val="num" w:pos="1364"/>
        </w:tabs>
        <w:ind w:left="284" w:firstLine="0"/>
      </w:pPr>
      <w:rPr>
        <w:rFonts w:hint="default"/>
      </w:rPr>
    </w:lvl>
    <w:lvl w:ilvl="4">
      <w:start w:val="1"/>
      <w:numFmt w:val="decimal"/>
      <w:pStyle w:val="5"/>
      <w:lvlText w:val="%1.%2.%3.%4.%5"/>
      <w:lvlJc w:val="left"/>
      <w:pPr>
        <w:tabs>
          <w:tab w:val="num" w:pos="1364"/>
        </w:tabs>
        <w:ind w:left="284" w:firstLine="0"/>
      </w:pPr>
      <w:rPr>
        <w:rFonts w:hint="default"/>
      </w:rPr>
    </w:lvl>
    <w:lvl w:ilvl="5">
      <w:start w:val="1"/>
      <w:numFmt w:val="decimal"/>
      <w:pStyle w:val="6"/>
      <w:lvlText w:val="%1.%2.%3.%4.%5.%6"/>
      <w:lvlJc w:val="left"/>
      <w:pPr>
        <w:tabs>
          <w:tab w:val="num" w:pos="1724"/>
        </w:tabs>
        <w:ind w:left="284" w:firstLine="0"/>
      </w:pPr>
      <w:rPr>
        <w:rFonts w:hint="default"/>
      </w:rPr>
    </w:lvl>
    <w:lvl w:ilvl="6">
      <w:start w:val="1"/>
      <w:numFmt w:val="decimal"/>
      <w:pStyle w:val="7"/>
      <w:lvlText w:val="%1.%2.%3.%4.%5..%6.%7"/>
      <w:lvlJc w:val="left"/>
      <w:pPr>
        <w:tabs>
          <w:tab w:val="num" w:pos="284"/>
        </w:tabs>
        <w:ind w:left="284" w:firstLine="0"/>
      </w:pPr>
      <w:rPr>
        <w:rFonts w:hint="default"/>
      </w:rPr>
    </w:lvl>
    <w:lvl w:ilvl="7">
      <w:start w:val="1"/>
      <w:numFmt w:val="decimal"/>
      <w:pStyle w:val="8"/>
      <w:lvlText w:val="%1.%2.%3.%4.%5..%6.%7.%8"/>
      <w:lvlJc w:val="left"/>
      <w:pPr>
        <w:tabs>
          <w:tab w:val="num" w:pos="284"/>
        </w:tabs>
        <w:ind w:left="284" w:firstLine="0"/>
      </w:pPr>
      <w:rPr>
        <w:rFonts w:hint="default"/>
      </w:rPr>
    </w:lvl>
    <w:lvl w:ilvl="8">
      <w:start w:val="1"/>
      <w:numFmt w:val="decimal"/>
      <w:pStyle w:val="9"/>
      <w:lvlText w:val="%1.%2.%3.%4.%5..%6.%7.%8.%9"/>
      <w:lvlJc w:val="left"/>
      <w:pPr>
        <w:tabs>
          <w:tab w:val="num" w:pos="284"/>
        </w:tabs>
        <w:ind w:left="284" w:firstLine="0"/>
      </w:pPr>
      <w:rPr>
        <w:rFonts w:hint="default"/>
      </w:rPr>
    </w:lvl>
  </w:abstractNum>
  <w:abstractNum w:abstractNumId="1">
    <w:nsid w:val="067D223D"/>
    <w:multiLevelType w:val="multilevel"/>
    <w:tmpl w:val="5FD034EE"/>
    <w:lvl w:ilvl="0">
      <w:start w:val="9"/>
      <w:numFmt w:val="decimal"/>
      <w:lvlText w:val="%1."/>
      <w:lvlJc w:val="left"/>
      <w:pPr>
        <w:ind w:left="360" w:hanging="360"/>
      </w:pPr>
      <w:rPr>
        <w:rFonts w:hint="default"/>
      </w:rPr>
    </w:lvl>
    <w:lvl w:ilvl="1">
      <w:start w:val="1"/>
      <w:numFmt w:val="decimal"/>
      <w:lvlText w:val="%1.%2."/>
      <w:lvlJc w:val="left"/>
      <w:pPr>
        <w:ind w:left="2912" w:hanging="360"/>
      </w:pPr>
      <w:rPr>
        <w:rFonts w:hint="default"/>
        <w:b/>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2216" w:hanging="1800"/>
      </w:pPr>
      <w:rPr>
        <w:rFonts w:hint="default"/>
      </w:rPr>
    </w:lvl>
  </w:abstractNum>
  <w:abstractNum w:abstractNumId="2">
    <w:nsid w:val="069E129A"/>
    <w:multiLevelType w:val="multilevel"/>
    <w:tmpl w:val="BF42C9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B79571C"/>
    <w:multiLevelType w:val="multilevel"/>
    <w:tmpl w:val="1D2A350C"/>
    <w:name w:val="СТ"/>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nsid w:val="12921850"/>
    <w:multiLevelType w:val="multilevel"/>
    <w:tmpl w:val="35BE2ABC"/>
    <w:lvl w:ilvl="0">
      <w:start w:val="5"/>
      <w:numFmt w:val="decimal"/>
      <w:lvlText w:val="%1."/>
      <w:lvlJc w:val="left"/>
      <w:pPr>
        <w:ind w:left="360" w:hanging="360"/>
      </w:pPr>
      <w:rPr>
        <w:rFonts w:hint="default"/>
        <w:b/>
        <w:color w:val="auto"/>
      </w:rPr>
    </w:lvl>
    <w:lvl w:ilvl="1">
      <w:start w:val="1"/>
      <w:numFmt w:val="decimal"/>
      <w:lvlText w:val="%1.%2."/>
      <w:lvlJc w:val="left"/>
      <w:pPr>
        <w:ind w:left="786" w:hanging="360"/>
      </w:pPr>
      <w:rPr>
        <w:rFonts w:hint="default"/>
        <w:b/>
        <w:color w:val="auto"/>
      </w:rPr>
    </w:lvl>
    <w:lvl w:ilvl="2">
      <w:start w:val="1"/>
      <w:numFmt w:val="decimal"/>
      <w:lvlText w:val="%1.%2.%3."/>
      <w:lvlJc w:val="left"/>
      <w:pPr>
        <w:ind w:left="720" w:hanging="720"/>
      </w:pPr>
      <w:rPr>
        <w:rFonts w:hint="default"/>
        <w:b/>
        <w:color w:val="auto"/>
        <w:sz w:val="24"/>
        <w:szCs w:val="24"/>
      </w:rPr>
    </w:lvl>
    <w:lvl w:ilvl="3">
      <w:start w:val="1"/>
      <w:numFmt w:val="decimal"/>
      <w:lvlText w:val="%1.%2.%3.%4."/>
      <w:lvlJc w:val="left"/>
      <w:pPr>
        <w:ind w:left="1146" w:hanging="720"/>
      </w:pPr>
      <w:rPr>
        <w:rFonts w:hint="default"/>
        <w:b/>
        <w:color w:val="auto"/>
      </w:rPr>
    </w:lvl>
    <w:lvl w:ilvl="4">
      <w:start w:val="1"/>
      <w:numFmt w:val="decimal"/>
      <w:lvlText w:val="%1.%2.%3.%4.%5."/>
      <w:lvlJc w:val="left"/>
      <w:pPr>
        <w:ind w:left="1648" w:hanging="1080"/>
      </w:pPr>
      <w:rPr>
        <w:rFonts w:hint="default"/>
        <w:b/>
        <w:color w:val="auto"/>
      </w:rPr>
    </w:lvl>
    <w:lvl w:ilvl="5">
      <w:start w:val="1"/>
      <w:numFmt w:val="decimal"/>
      <w:lvlText w:val="%1.%2.%3.%4.%5.%6."/>
      <w:lvlJc w:val="left"/>
      <w:pPr>
        <w:ind w:left="1790" w:hanging="1080"/>
      </w:pPr>
      <w:rPr>
        <w:rFonts w:hint="default"/>
        <w:b/>
        <w:color w:val="auto"/>
      </w:rPr>
    </w:lvl>
    <w:lvl w:ilvl="6">
      <w:start w:val="1"/>
      <w:numFmt w:val="decimal"/>
      <w:lvlText w:val="%1.%2.%3.%4.%5.%6.%7."/>
      <w:lvlJc w:val="left"/>
      <w:pPr>
        <w:ind w:left="2292" w:hanging="1440"/>
      </w:pPr>
      <w:rPr>
        <w:rFonts w:hint="default"/>
        <w:b/>
        <w:color w:val="auto"/>
      </w:rPr>
    </w:lvl>
    <w:lvl w:ilvl="7">
      <w:start w:val="1"/>
      <w:numFmt w:val="decimal"/>
      <w:lvlText w:val="%1.%2.%3.%4.%5.%6.%7.%8."/>
      <w:lvlJc w:val="left"/>
      <w:pPr>
        <w:ind w:left="2434" w:hanging="1440"/>
      </w:pPr>
      <w:rPr>
        <w:rFonts w:hint="default"/>
        <w:b/>
        <w:color w:val="auto"/>
      </w:rPr>
    </w:lvl>
    <w:lvl w:ilvl="8">
      <w:start w:val="1"/>
      <w:numFmt w:val="decimal"/>
      <w:lvlText w:val="%1.%2.%3.%4.%5.%6.%7.%8.%9."/>
      <w:lvlJc w:val="left"/>
      <w:pPr>
        <w:ind w:left="2936" w:hanging="1800"/>
      </w:pPr>
      <w:rPr>
        <w:rFonts w:hint="default"/>
        <w:b/>
        <w:color w:val="auto"/>
      </w:rPr>
    </w:lvl>
  </w:abstractNum>
  <w:abstractNum w:abstractNumId="5">
    <w:nsid w:val="12E048DB"/>
    <w:multiLevelType w:val="multilevel"/>
    <w:tmpl w:val="6FAA4874"/>
    <w:lvl w:ilvl="0">
      <w:start w:val="9"/>
      <w:numFmt w:val="decimal"/>
      <w:lvlText w:val="%1"/>
      <w:lvlJc w:val="left"/>
      <w:pPr>
        <w:ind w:left="480" w:hanging="480"/>
      </w:pPr>
      <w:rPr>
        <w:rFonts w:hint="default"/>
      </w:rPr>
    </w:lvl>
    <w:lvl w:ilvl="1">
      <w:start w:val="1"/>
      <w:numFmt w:val="decimal"/>
      <w:lvlText w:val="%1.%2"/>
      <w:lvlJc w:val="left"/>
      <w:pPr>
        <w:ind w:left="3032" w:hanging="480"/>
      </w:pPr>
      <w:rPr>
        <w:rFonts w:hint="default"/>
      </w:rPr>
    </w:lvl>
    <w:lvl w:ilvl="2">
      <w:start w:val="1"/>
      <w:numFmt w:val="decimal"/>
      <w:lvlText w:val="%1.%2.%3"/>
      <w:lvlJc w:val="left"/>
      <w:pPr>
        <w:ind w:left="5257"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2216" w:hanging="1800"/>
      </w:pPr>
      <w:rPr>
        <w:rFonts w:hint="default"/>
      </w:rPr>
    </w:lvl>
  </w:abstractNum>
  <w:abstractNum w:abstractNumId="6">
    <w:nsid w:val="14081B83"/>
    <w:multiLevelType w:val="multilevel"/>
    <w:tmpl w:val="550E5D72"/>
    <w:lvl w:ilvl="0">
      <w:start w:val="1"/>
      <w:numFmt w:val="decimal"/>
      <w:pStyle w:val="a"/>
      <w:lvlText w:val="%1."/>
      <w:lvlJc w:val="left"/>
      <w:pPr>
        <w:tabs>
          <w:tab w:val="num" w:pos="495"/>
        </w:tabs>
        <w:ind w:left="495" w:hanging="495"/>
      </w:pPr>
      <w:rPr>
        <w:rFonts w:hint="default"/>
      </w:rPr>
    </w:lvl>
    <w:lvl w:ilvl="1">
      <w:start w:val="1"/>
      <w:numFmt w:val="decimal"/>
      <w:lvlText w:val="%1.%2."/>
      <w:lvlJc w:val="left"/>
      <w:pPr>
        <w:tabs>
          <w:tab w:val="num" w:pos="1004"/>
        </w:tabs>
        <w:ind w:left="1004" w:hanging="437"/>
      </w:pPr>
      <w:rPr>
        <w:rFonts w:hint="default"/>
        <w:sz w:val="22"/>
        <w:szCs w:val="22"/>
      </w:rPr>
    </w:lvl>
    <w:lvl w:ilvl="2">
      <w:start w:val="1"/>
      <w:numFmt w:val="decimal"/>
      <w:lvlText w:val="%1.%2.%3."/>
      <w:lvlJc w:val="left"/>
      <w:pPr>
        <w:tabs>
          <w:tab w:val="num" w:pos="1820"/>
        </w:tabs>
        <w:ind w:left="1820" w:hanging="720"/>
      </w:pPr>
      <w:rPr>
        <w:rFonts w:hint="default"/>
        <w:sz w:val="20"/>
        <w:szCs w:val="20"/>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6200"/>
        </w:tabs>
        <w:ind w:left="6200" w:hanging="1800"/>
      </w:pPr>
      <w:rPr>
        <w:rFonts w:hint="default"/>
      </w:rPr>
    </w:lvl>
  </w:abstractNum>
  <w:abstractNum w:abstractNumId="7">
    <w:nsid w:val="19FB58AC"/>
    <w:multiLevelType w:val="multilevel"/>
    <w:tmpl w:val="3230E13C"/>
    <w:lvl w:ilvl="0">
      <w:start w:val="1"/>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8">
    <w:nsid w:val="1D3F3C82"/>
    <w:multiLevelType w:val="multilevel"/>
    <w:tmpl w:val="F600E41C"/>
    <w:name w:val="сп"/>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nsid w:val="263F05B3"/>
    <w:multiLevelType w:val="multilevel"/>
    <w:tmpl w:val="E4F4DF70"/>
    <w:lvl w:ilvl="0">
      <w:start w:val="9"/>
      <w:numFmt w:val="decimal"/>
      <w:lvlText w:val="%1."/>
      <w:lvlJc w:val="left"/>
      <w:pPr>
        <w:ind w:left="540" w:hanging="540"/>
      </w:pPr>
      <w:rPr>
        <w:rFonts w:hint="default"/>
        <w:b/>
      </w:rPr>
    </w:lvl>
    <w:lvl w:ilvl="1">
      <w:start w:val="1"/>
      <w:numFmt w:val="decimal"/>
      <w:lvlText w:val="%1.%2."/>
      <w:lvlJc w:val="left"/>
      <w:pPr>
        <w:ind w:left="682" w:hanging="54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2C9F1A58"/>
    <w:multiLevelType w:val="multilevel"/>
    <w:tmpl w:val="B6FEC0DC"/>
    <w:lvl w:ilvl="0">
      <w:start w:val="6"/>
      <w:numFmt w:val="decimal"/>
      <w:lvlText w:val="%1"/>
      <w:lvlJc w:val="left"/>
      <w:pPr>
        <w:ind w:left="360" w:hanging="360"/>
      </w:pPr>
      <w:rPr>
        <w:rFonts w:hint="default"/>
        <w:b/>
        <w:color w:val="auto"/>
      </w:rPr>
    </w:lvl>
    <w:lvl w:ilvl="1">
      <w:start w:val="2"/>
      <w:numFmt w:val="decimal"/>
      <w:lvlText w:val="%1.%2"/>
      <w:lvlJc w:val="left"/>
      <w:pPr>
        <w:ind w:left="7307" w:hanging="360"/>
      </w:pPr>
      <w:rPr>
        <w:rFonts w:hint="default"/>
        <w:b/>
        <w:color w:val="auto"/>
      </w:rPr>
    </w:lvl>
    <w:lvl w:ilvl="2">
      <w:start w:val="1"/>
      <w:numFmt w:val="decimal"/>
      <w:lvlText w:val="%1.%2.%3"/>
      <w:lvlJc w:val="left"/>
      <w:pPr>
        <w:ind w:left="14614" w:hanging="720"/>
      </w:pPr>
      <w:rPr>
        <w:rFonts w:hint="default"/>
        <w:b/>
        <w:color w:val="auto"/>
      </w:rPr>
    </w:lvl>
    <w:lvl w:ilvl="3">
      <w:start w:val="1"/>
      <w:numFmt w:val="decimal"/>
      <w:lvlText w:val="%1.%2.%3.%4"/>
      <w:lvlJc w:val="left"/>
      <w:pPr>
        <w:ind w:left="21561" w:hanging="720"/>
      </w:pPr>
      <w:rPr>
        <w:rFonts w:hint="default"/>
        <w:b/>
        <w:color w:val="auto"/>
      </w:rPr>
    </w:lvl>
    <w:lvl w:ilvl="4">
      <w:start w:val="1"/>
      <w:numFmt w:val="decimal"/>
      <w:lvlText w:val="%1.%2.%3.%4.%5"/>
      <w:lvlJc w:val="left"/>
      <w:pPr>
        <w:ind w:left="28868" w:hanging="1080"/>
      </w:pPr>
      <w:rPr>
        <w:rFonts w:hint="default"/>
        <w:b/>
        <w:color w:val="auto"/>
      </w:rPr>
    </w:lvl>
    <w:lvl w:ilvl="5">
      <w:start w:val="1"/>
      <w:numFmt w:val="decimal"/>
      <w:lvlText w:val="%1.%2.%3.%4.%5.%6"/>
      <w:lvlJc w:val="left"/>
      <w:pPr>
        <w:ind w:left="-29721" w:hanging="1080"/>
      </w:pPr>
      <w:rPr>
        <w:rFonts w:hint="default"/>
        <w:b/>
        <w:color w:val="auto"/>
      </w:rPr>
    </w:lvl>
    <w:lvl w:ilvl="6">
      <w:start w:val="1"/>
      <w:numFmt w:val="decimal"/>
      <w:lvlText w:val="%1.%2.%3.%4.%5.%6.%7"/>
      <w:lvlJc w:val="left"/>
      <w:pPr>
        <w:ind w:left="-22414" w:hanging="1440"/>
      </w:pPr>
      <w:rPr>
        <w:rFonts w:hint="default"/>
        <w:b/>
        <w:color w:val="auto"/>
      </w:rPr>
    </w:lvl>
    <w:lvl w:ilvl="7">
      <w:start w:val="1"/>
      <w:numFmt w:val="decimal"/>
      <w:lvlText w:val="%1.%2.%3.%4.%5.%6.%7.%8"/>
      <w:lvlJc w:val="left"/>
      <w:pPr>
        <w:ind w:left="-15467" w:hanging="1440"/>
      </w:pPr>
      <w:rPr>
        <w:rFonts w:hint="default"/>
        <w:b/>
        <w:color w:val="auto"/>
      </w:rPr>
    </w:lvl>
    <w:lvl w:ilvl="8">
      <w:start w:val="1"/>
      <w:numFmt w:val="decimal"/>
      <w:lvlText w:val="%1.%2.%3.%4.%5.%6.%7.%8.%9"/>
      <w:lvlJc w:val="left"/>
      <w:pPr>
        <w:ind w:left="-8160" w:hanging="1800"/>
      </w:pPr>
      <w:rPr>
        <w:rFonts w:hint="default"/>
        <w:b/>
        <w:color w:val="auto"/>
      </w:rPr>
    </w:lvl>
  </w:abstractNum>
  <w:abstractNum w:abstractNumId="11">
    <w:nsid w:val="2D7A58FA"/>
    <w:multiLevelType w:val="multilevel"/>
    <w:tmpl w:val="92821CA0"/>
    <w:lvl w:ilvl="0">
      <w:start w:val="1"/>
      <w:numFmt w:val="decimal"/>
      <w:pStyle w:val="AKS1"/>
      <w:lvlText w:val="%1."/>
      <w:lvlJc w:val="left"/>
      <w:pPr>
        <w:ind w:left="360" w:hanging="360"/>
      </w:pPr>
      <w:rPr>
        <w:b/>
      </w:rPr>
    </w:lvl>
    <w:lvl w:ilvl="1">
      <w:start w:val="1"/>
      <w:numFmt w:val="decimal"/>
      <w:pStyle w:val="AKS2"/>
      <w:lvlText w:val="%1.%2."/>
      <w:lvlJc w:val="left"/>
      <w:pPr>
        <w:ind w:left="5961" w:hanging="432"/>
      </w:pPr>
      <w:rPr>
        <w:b w:val="0"/>
      </w:rPr>
    </w:lvl>
    <w:lvl w:ilvl="2">
      <w:start w:val="1"/>
      <w:numFmt w:val="decimal"/>
      <w:pStyle w:val="AK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F731B96"/>
    <w:multiLevelType w:val="multilevel"/>
    <w:tmpl w:val="154A0E3A"/>
    <w:lvl w:ilvl="0">
      <w:start w:val="1"/>
      <w:numFmt w:val="decimal"/>
      <w:lvlText w:val="%1."/>
      <w:lvlJc w:val="left"/>
      <w:pPr>
        <w:ind w:left="360" w:hanging="360"/>
      </w:pPr>
      <w:rPr>
        <w:rFonts w:hint="default"/>
        <w:b/>
      </w:rPr>
    </w:lvl>
    <w:lvl w:ilvl="1">
      <w:start w:val="3"/>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3">
    <w:nsid w:val="313626BB"/>
    <w:multiLevelType w:val="multilevel"/>
    <w:tmpl w:val="B682062A"/>
    <w:lvl w:ilvl="0">
      <w:start w:val="9"/>
      <w:numFmt w:val="decimal"/>
      <w:lvlText w:val="%1."/>
      <w:lvlJc w:val="left"/>
      <w:pPr>
        <w:ind w:left="360" w:hanging="360"/>
      </w:pPr>
      <w:rPr>
        <w:rFonts w:hint="default"/>
        <w:b/>
      </w:rPr>
    </w:lvl>
    <w:lvl w:ilvl="1">
      <w:start w:val="1"/>
      <w:numFmt w:val="decimal"/>
      <w:lvlText w:val="%2."/>
      <w:lvlJc w:val="left"/>
      <w:pPr>
        <w:ind w:left="2912" w:hanging="36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2216" w:hanging="1800"/>
      </w:pPr>
      <w:rPr>
        <w:rFonts w:hint="default"/>
      </w:rPr>
    </w:lvl>
  </w:abstractNum>
  <w:abstractNum w:abstractNumId="14">
    <w:nsid w:val="34166A36"/>
    <w:multiLevelType w:val="hybridMultilevel"/>
    <w:tmpl w:val="E638B806"/>
    <w:lvl w:ilvl="0" w:tplc="4C62D16E">
      <w:start w:val="1"/>
      <w:numFmt w:val="bullet"/>
      <w:pStyle w:val="1-"/>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5">
    <w:nsid w:val="342F3079"/>
    <w:multiLevelType w:val="singleLevel"/>
    <w:tmpl w:val="1310CE2C"/>
    <w:lvl w:ilvl="0">
      <w:start w:val="1"/>
      <w:numFmt w:val="bullet"/>
      <w:pStyle w:val="spisok"/>
      <w:lvlText w:val=""/>
      <w:legacy w:legacy="1" w:legacySpace="0" w:legacyIndent="284"/>
      <w:lvlJc w:val="left"/>
      <w:pPr>
        <w:ind w:left="993" w:hanging="284"/>
      </w:pPr>
      <w:rPr>
        <w:rFonts w:ascii="Symbol" w:hAnsi="Symbol" w:hint="default"/>
      </w:rPr>
    </w:lvl>
  </w:abstractNum>
  <w:abstractNum w:abstractNumId="16">
    <w:nsid w:val="377948E6"/>
    <w:multiLevelType w:val="hybridMultilevel"/>
    <w:tmpl w:val="E9085540"/>
    <w:lvl w:ilvl="0" w:tplc="9BCEA730">
      <w:start w:val="1"/>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C8A4BB2"/>
    <w:multiLevelType w:val="multilevel"/>
    <w:tmpl w:val="43F8E6DA"/>
    <w:lvl w:ilvl="0">
      <w:start w:val="1"/>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8">
    <w:nsid w:val="4458284B"/>
    <w:multiLevelType w:val="multilevel"/>
    <w:tmpl w:val="9C44727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nsid w:val="498C382F"/>
    <w:multiLevelType w:val="hybridMultilevel"/>
    <w:tmpl w:val="7BE6A554"/>
    <w:lvl w:ilvl="0" w:tplc="F152A014">
      <w:start w:val="1"/>
      <w:numFmt w:val="lowerLetter"/>
      <w:lvlText w:val="%1)"/>
      <w:lvlJc w:val="left"/>
      <w:pPr>
        <w:ind w:left="1287" w:hanging="360"/>
      </w:pPr>
      <w:rPr>
        <w:rFonts w:ascii="Arial" w:hAnsi="Arial" w:hint="default"/>
        <w:b w:val="0"/>
        <w:i w:val="0"/>
        <w:color w:val="auto"/>
        <w:sz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B292AB8"/>
    <w:multiLevelType w:val="hybridMultilevel"/>
    <w:tmpl w:val="F15A9D2C"/>
    <w:lvl w:ilvl="0" w:tplc="592C56D8">
      <w:start w:val="1"/>
      <w:numFmt w:val="decimal"/>
      <w:pStyle w:val="a0"/>
      <w:lvlText w:val="%1."/>
      <w:lvlJc w:val="left"/>
      <w:pPr>
        <w:tabs>
          <w:tab w:val="num" w:pos="36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D045B9B"/>
    <w:multiLevelType w:val="multilevel"/>
    <w:tmpl w:val="963C01CE"/>
    <w:name w:val="ста"/>
    <w:lvl w:ilvl="0">
      <w:start w:val="1"/>
      <w:numFmt w:val="decimal"/>
      <w:lvlText w:val="%1."/>
      <w:lvlJc w:val="left"/>
      <w:pPr>
        <w:tabs>
          <w:tab w:val="num" w:pos="644"/>
        </w:tabs>
        <w:ind w:left="284" w:firstLine="0"/>
      </w:pPr>
      <w:rPr>
        <w:rFonts w:hint="default"/>
      </w:rPr>
    </w:lvl>
    <w:lvl w:ilvl="1">
      <w:start w:val="1"/>
      <w:numFmt w:val="decimal"/>
      <w:lvlText w:val="%1.%2."/>
      <w:lvlJc w:val="left"/>
      <w:pPr>
        <w:tabs>
          <w:tab w:val="num" w:pos="1004"/>
        </w:tabs>
        <w:ind w:left="284" w:firstLine="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364"/>
        </w:tabs>
        <w:ind w:left="284" w:firstLine="0"/>
      </w:pPr>
      <w:rPr>
        <w:rFonts w:hint="default"/>
      </w:rPr>
    </w:lvl>
    <w:lvl w:ilvl="4">
      <w:start w:val="1"/>
      <w:numFmt w:val="decimal"/>
      <w:lvlText w:val="%1.%2.%3.%4.%5"/>
      <w:lvlJc w:val="left"/>
      <w:pPr>
        <w:tabs>
          <w:tab w:val="num" w:pos="1364"/>
        </w:tabs>
        <w:ind w:left="284" w:firstLine="0"/>
      </w:pPr>
      <w:rPr>
        <w:rFonts w:hint="default"/>
      </w:rPr>
    </w:lvl>
    <w:lvl w:ilvl="5">
      <w:start w:val="1"/>
      <w:numFmt w:val="decimal"/>
      <w:lvlText w:val="%1.%2.%3.%4.%5.%6"/>
      <w:lvlJc w:val="left"/>
      <w:pPr>
        <w:tabs>
          <w:tab w:val="num" w:pos="172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22">
    <w:nsid w:val="5BFE63E2"/>
    <w:multiLevelType w:val="multilevel"/>
    <w:tmpl w:val="719AA3A0"/>
    <w:lvl w:ilvl="0">
      <w:start w:val="1"/>
      <w:numFmt w:val="decimal"/>
      <w:lvlText w:val="%1."/>
      <w:lvlJc w:val="left"/>
      <w:pPr>
        <w:ind w:left="786" w:hanging="360"/>
      </w:pPr>
    </w:lvl>
    <w:lvl w:ilvl="1">
      <w:start w:val="2"/>
      <w:numFmt w:val="decimal"/>
      <w:isLgl/>
      <w:lvlText w:val="%1.%2."/>
      <w:lvlJc w:val="left"/>
      <w:pPr>
        <w:ind w:left="4690" w:hanging="720"/>
      </w:pPr>
      <w:rPr>
        <w:rFonts w:hint="default"/>
        <w:b/>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3119" w:hanging="1080"/>
      </w:pPr>
      <w:rPr>
        <w:rFonts w:hint="default"/>
        <w:b/>
      </w:rPr>
    </w:lvl>
    <w:lvl w:ilvl="4">
      <w:start w:val="1"/>
      <w:numFmt w:val="decimal"/>
      <w:isLgl/>
      <w:lvlText w:val="%1.%2.%3.%4.%5."/>
      <w:lvlJc w:val="left"/>
      <w:pPr>
        <w:ind w:left="17012" w:hanging="1080"/>
      </w:pPr>
      <w:rPr>
        <w:rFonts w:hint="default"/>
        <w:b/>
      </w:rPr>
    </w:lvl>
    <w:lvl w:ilvl="5">
      <w:start w:val="1"/>
      <w:numFmt w:val="decimal"/>
      <w:isLgl/>
      <w:lvlText w:val="%1.%2.%3.%4.%5.%6."/>
      <w:lvlJc w:val="left"/>
      <w:pPr>
        <w:ind w:left="21265" w:hanging="1440"/>
      </w:pPr>
      <w:rPr>
        <w:rFonts w:hint="default"/>
        <w:b/>
      </w:rPr>
    </w:lvl>
    <w:lvl w:ilvl="6">
      <w:start w:val="1"/>
      <w:numFmt w:val="decimal"/>
      <w:isLgl/>
      <w:lvlText w:val="%1.%2.%3.%4.%5.%6.%7."/>
      <w:lvlJc w:val="left"/>
      <w:pPr>
        <w:ind w:left="25158" w:hanging="1440"/>
      </w:pPr>
      <w:rPr>
        <w:rFonts w:hint="default"/>
        <w:b/>
      </w:rPr>
    </w:lvl>
    <w:lvl w:ilvl="7">
      <w:start w:val="1"/>
      <w:numFmt w:val="decimal"/>
      <w:isLgl/>
      <w:lvlText w:val="%1.%2.%3.%4.%5.%6.%7.%8."/>
      <w:lvlJc w:val="left"/>
      <w:pPr>
        <w:ind w:left="29411" w:hanging="1800"/>
      </w:pPr>
      <w:rPr>
        <w:rFonts w:hint="default"/>
        <w:b/>
      </w:rPr>
    </w:lvl>
    <w:lvl w:ilvl="8">
      <w:start w:val="1"/>
      <w:numFmt w:val="decimal"/>
      <w:isLgl/>
      <w:lvlText w:val="%1.%2.%3.%4.%5.%6.%7.%8.%9."/>
      <w:lvlJc w:val="left"/>
      <w:pPr>
        <w:ind w:left="-32232" w:hanging="1800"/>
      </w:pPr>
      <w:rPr>
        <w:rFonts w:hint="default"/>
        <w:b/>
      </w:rPr>
    </w:lvl>
  </w:abstractNum>
  <w:abstractNum w:abstractNumId="23">
    <w:nsid w:val="5EB22033"/>
    <w:multiLevelType w:val="hybridMultilevel"/>
    <w:tmpl w:val="AF780282"/>
    <w:lvl w:ilvl="0" w:tplc="B79C54FC">
      <w:start w:val="1"/>
      <w:numFmt w:val="bullet"/>
      <w:pStyle w:val="2-"/>
      <w:lvlText w:val=""/>
      <w:lvlJc w:val="left"/>
      <w:pPr>
        <w:tabs>
          <w:tab w:val="num" w:pos="2689"/>
        </w:tabs>
        <w:ind w:left="2689" w:hanging="360"/>
      </w:pPr>
      <w:rPr>
        <w:rFonts w:ascii="Symbol" w:hAnsi="Symbol"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4">
    <w:nsid w:val="625C2346"/>
    <w:multiLevelType w:val="multilevel"/>
    <w:tmpl w:val="59C67EEA"/>
    <w:lvl w:ilvl="0">
      <w:start w:val="1"/>
      <w:numFmt w:val="decimal"/>
      <w:pStyle w:val="ConsNormal"/>
      <w:isLgl/>
      <w:suff w:val="space"/>
      <w:lvlText w:val="%1."/>
      <w:lvlJc w:val="left"/>
      <w:pPr>
        <w:ind w:left="1832" w:hanging="1406"/>
      </w:pPr>
      <w:rPr>
        <w:rFonts w:cs="Times New Roman" w:hint="default"/>
        <w:b/>
      </w:rPr>
    </w:lvl>
    <w:lvl w:ilvl="1">
      <w:start w:val="1"/>
      <w:numFmt w:val="decimal"/>
      <w:pStyle w:val="a1"/>
      <w:isLgl/>
      <w:lvlText w:val="%1.%2."/>
      <w:lvlJc w:val="left"/>
      <w:pPr>
        <w:tabs>
          <w:tab w:val="num" w:pos="1131"/>
        </w:tabs>
        <w:ind w:left="1131" w:hanging="705"/>
      </w:pPr>
      <w:rPr>
        <w:rFonts w:cs="Times New Roman" w:hint="default"/>
        <w:b/>
      </w:rPr>
    </w:lvl>
    <w:lvl w:ilvl="2">
      <w:start w:val="1"/>
      <w:numFmt w:val="decimal"/>
      <w:pStyle w:val="ConsTitle"/>
      <w:lvlText w:val="%1.%2.%3."/>
      <w:lvlJc w:val="left"/>
      <w:pPr>
        <w:tabs>
          <w:tab w:val="num" w:pos="1146"/>
        </w:tabs>
        <w:ind w:left="1146" w:hanging="720"/>
      </w:pPr>
      <w:rPr>
        <w:rFonts w:cs="Times New Roman" w:hint="default"/>
        <w:b/>
      </w:rPr>
    </w:lvl>
    <w:lvl w:ilvl="3">
      <w:start w:val="1"/>
      <w:numFmt w:val="decimal"/>
      <w:pStyle w:val="a2"/>
      <w:lvlText w:val="%1.%2.%3.%4."/>
      <w:lvlJc w:val="left"/>
      <w:pPr>
        <w:tabs>
          <w:tab w:val="num" w:pos="1506"/>
        </w:tabs>
        <w:ind w:left="1146" w:hanging="720"/>
      </w:pPr>
      <w:rPr>
        <w:rFonts w:cs="Times New Roman" w:hint="default"/>
        <w:b/>
      </w:rPr>
    </w:lvl>
    <w:lvl w:ilvl="4">
      <w:start w:val="1"/>
      <w:numFmt w:val="decimal"/>
      <w:lvlText w:val="%1.%2.%3.%4.%5."/>
      <w:lvlJc w:val="left"/>
      <w:pPr>
        <w:tabs>
          <w:tab w:val="num" w:pos="1506"/>
        </w:tabs>
        <w:ind w:left="1506" w:hanging="1080"/>
      </w:pPr>
      <w:rPr>
        <w:rFonts w:cs="Times New Roman" w:hint="default"/>
        <w:b/>
      </w:rPr>
    </w:lvl>
    <w:lvl w:ilvl="5">
      <w:start w:val="1"/>
      <w:numFmt w:val="decimal"/>
      <w:lvlText w:val="%1.%2.%3.%4.%5.%6."/>
      <w:lvlJc w:val="left"/>
      <w:pPr>
        <w:tabs>
          <w:tab w:val="num" w:pos="1506"/>
        </w:tabs>
        <w:ind w:left="1506" w:hanging="1080"/>
      </w:pPr>
      <w:rPr>
        <w:rFonts w:cs="Times New Roman" w:hint="default"/>
        <w:b/>
      </w:rPr>
    </w:lvl>
    <w:lvl w:ilvl="6">
      <w:start w:val="1"/>
      <w:numFmt w:val="decimal"/>
      <w:lvlText w:val="%1.%2.%3.%4.%5.%6.%7."/>
      <w:lvlJc w:val="left"/>
      <w:pPr>
        <w:tabs>
          <w:tab w:val="num" w:pos="1866"/>
        </w:tabs>
        <w:ind w:left="1866" w:hanging="1440"/>
      </w:pPr>
      <w:rPr>
        <w:rFonts w:cs="Times New Roman" w:hint="default"/>
        <w:b/>
      </w:rPr>
    </w:lvl>
    <w:lvl w:ilvl="7">
      <w:start w:val="1"/>
      <w:numFmt w:val="decimal"/>
      <w:lvlText w:val="%1.%2.%3.%4.%5.%6.%7.%8."/>
      <w:lvlJc w:val="left"/>
      <w:pPr>
        <w:tabs>
          <w:tab w:val="num" w:pos="1866"/>
        </w:tabs>
        <w:ind w:left="1866" w:hanging="1440"/>
      </w:pPr>
      <w:rPr>
        <w:rFonts w:cs="Times New Roman" w:hint="default"/>
        <w:b/>
      </w:rPr>
    </w:lvl>
    <w:lvl w:ilvl="8">
      <w:start w:val="1"/>
      <w:numFmt w:val="decimal"/>
      <w:lvlText w:val="%1.%2.%3.%4.%5.%6.%7.%8.%9."/>
      <w:lvlJc w:val="left"/>
      <w:pPr>
        <w:tabs>
          <w:tab w:val="num" w:pos="1866"/>
        </w:tabs>
        <w:ind w:left="1866" w:hanging="1440"/>
      </w:pPr>
      <w:rPr>
        <w:rFonts w:cs="Times New Roman" w:hint="default"/>
        <w:b/>
      </w:rPr>
    </w:lvl>
  </w:abstractNum>
  <w:abstractNum w:abstractNumId="25">
    <w:nsid w:val="684F6BFA"/>
    <w:multiLevelType w:val="hybridMultilevel"/>
    <w:tmpl w:val="157C7CAA"/>
    <w:lvl w:ilvl="0" w:tplc="06F2D162">
      <w:start w:val="1"/>
      <w:numFmt w:val="decimal"/>
      <w:lvlText w:val="10.1.%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nsid w:val="6E1A2590"/>
    <w:multiLevelType w:val="hybridMultilevel"/>
    <w:tmpl w:val="B7E08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FC3168"/>
    <w:multiLevelType w:val="hybridMultilevel"/>
    <w:tmpl w:val="8750AE54"/>
    <w:lvl w:ilvl="0" w:tplc="7A521AF4">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3D0AE5"/>
    <w:multiLevelType w:val="multilevel"/>
    <w:tmpl w:val="55D44154"/>
    <w:lvl w:ilvl="0">
      <w:start w:val="7"/>
      <w:numFmt w:val="decimal"/>
      <w:lvlText w:val="%1."/>
      <w:lvlJc w:val="left"/>
      <w:pPr>
        <w:ind w:left="480" w:hanging="480"/>
      </w:pPr>
      <w:rPr>
        <w:rFonts w:hint="default"/>
        <w:b/>
      </w:rPr>
    </w:lvl>
    <w:lvl w:ilvl="1">
      <w:start w:val="10"/>
      <w:numFmt w:val="decimal"/>
      <w:lvlText w:val="%1.%2."/>
      <w:lvlJc w:val="left"/>
      <w:pPr>
        <w:ind w:left="3032" w:hanging="480"/>
      </w:pPr>
      <w:rPr>
        <w:rFonts w:hint="default"/>
        <w:b/>
        <w:sz w:val="24"/>
        <w:szCs w:val="24"/>
      </w:rPr>
    </w:lvl>
    <w:lvl w:ilvl="2">
      <w:start w:val="1"/>
      <w:numFmt w:val="decimal"/>
      <w:lvlText w:val="%1.%2.%3."/>
      <w:lvlJc w:val="left"/>
      <w:pPr>
        <w:ind w:left="1855" w:hanging="720"/>
      </w:pPr>
      <w:rPr>
        <w:rFonts w:hint="default"/>
        <w:b w:val="0"/>
        <w:sz w:val="24"/>
        <w:szCs w:val="24"/>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29">
    <w:nsid w:val="743023A8"/>
    <w:multiLevelType w:val="multilevel"/>
    <w:tmpl w:val="F52C3378"/>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nsid w:val="75D24D01"/>
    <w:multiLevelType w:val="hybridMultilevel"/>
    <w:tmpl w:val="9AC02CEA"/>
    <w:lvl w:ilvl="0" w:tplc="45343A0E">
      <w:start w:val="1"/>
      <w:numFmt w:val="decimal"/>
      <w:lvlText w:val="%1."/>
      <w:lvlJc w:val="left"/>
      <w:pPr>
        <w:tabs>
          <w:tab w:val="num" w:pos="360"/>
        </w:tabs>
        <w:ind w:left="360" w:hanging="360"/>
      </w:pPr>
      <w:rPr>
        <w:rFonts w:hint="default"/>
      </w:rPr>
    </w:lvl>
    <w:lvl w:ilvl="1" w:tplc="68609404">
      <w:start w:val="1"/>
      <w:numFmt w:val="decimal"/>
      <w:lvlText w:val="%2)"/>
      <w:lvlJc w:val="left"/>
      <w:pPr>
        <w:tabs>
          <w:tab w:val="num" w:pos="1080"/>
        </w:tabs>
        <w:ind w:left="1080" w:hanging="360"/>
      </w:pPr>
      <w:rPr>
        <w:rFonts w:cs="Arial" w:hint="default"/>
      </w:rPr>
    </w:lvl>
    <w:lvl w:ilvl="2" w:tplc="04190005">
      <w:start w:val="1"/>
      <w:numFmt w:val="bullet"/>
      <w:lvlText w:val=""/>
      <w:lvlJc w:val="left"/>
      <w:pPr>
        <w:tabs>
          <w:tab w:val="num" w:pos="1980"/>
        </w:tabs>
        <w:ind w:left="1980" w:hanging="360"/>
      </w:pPr>
      <w:rPr>
        <w:rFonts w:ascii="Wingdings" w:hAnsi="Wingding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76211B84"/>
    <w:multiLevelType w:val="multilevel"/>
    <w:tmpl w:val="86AE55C4"/>
    <w:lvl w:ilvl="0">
      <w:start w:val="1"/>
      <w:numFmt w:val="decimal"/>
      <w:lvlText w:val="%1."/>
      <w:lvlJc w:val="left"/>
      <w:pPr>
        <w:tabs>
          <w:tab w:val="num" w:pos="786"/>
        </w:tabs>
        <w:ind w:left="426" w:firstLine="0"/>
      </w:pPr>
      <w:rPr>
        <w:rFonts w:hint="default"/>
        <w:b/>
      </w:rPr>
    </w:lvl>
    <w:lvl w:ilvl="1">
      <w:start w:val="1"/>
      <w:numFmt w:val="decimal"/>
      <w:lvlText w:val="%1.%2."/>
      <w:lvlJc w:val="left"/>
      <w:pPr>
        <w:tabs>
          <w:tab w:val="num" w:pos="1288"/>
        </w:tabs>
        <w:ind w:left="568" w:firstLine="0"/>
      </w:pPr>
      <w:rPr>
        <w:rFonts w:hint="default"/>
        <w:b/>
      </w:rPr>
    </w:lvl>
    <w:lvl w:ilvl="2">
      <w:start w:val="1"/>
      <w:numFmt w:val="bullet"/>
      <w:lvlText w:val="-"/>
      <w:lvlJc w:val="left"/>
      <w:pPr>
        <w:ind w:left="426" w:firstLine="0"/>
      </w:pPr>
      <w:rPr>
        <w:rFonts w:ascii="Arial" w:hAnsi="Arial" w:hint="default"/>
      </w:rPr>
    </w:lvl>
    <w:lvl w:ilvl="3">
      <w:start w:val="1"/>
      <w:numFmt w:val="decimal"/>
      <w:lvlText w:val="%1.%2.%3.%4."/>
      <w:lvlJc w:val="left"/>
      <w:pPr>
        <w:tabs>
          <w:tab w:val="num" w:pos="1364"/>
        </w:tabs>
        <w:ind w:left="284" w:firstLine="0"/>
      </w:pPr>
      <w:rPr>
        <w:rFonts w:hint="default"/>
      </w:rPr>
    </w:lvl>
    <w:lvl w:ilvl="4">
      <w:start w:val="1"/>
      <w:numFmt w:val="decimal"/>
      <w:lvlText w:val="%1.%2.%3.%4.%5"/>
      <w:lvlJc w:val="left"/>
      <w:pPr>
        <w:tabs>
          <w:tab w:val="num" w:pos="1364"/>
        </w:tabs>
        <w:ind w:left="284" w:firstLine="0"/>
      </w:pPr>
      <w:rPr>
        <w:rFonts w:hint="default"/>
      </w:rPr>
    </w:lvl>
    <w:lvl w:ilvl="5">
      <w:start w:val="1"/>
      <w:numFmt w:val="decimal"/>
      <w:lvlText w:val="%1.%2.%3.%4.%5.%6"/>
      <w:lvlJc w:val="left"/>
      <w:pPr>
        <w:tabs>
          <w:tab w:val="num" w:pos="172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32">
    <w:nsid w:val="7F9E2D83"/>
    <w:multiLevelType w:val="hybridMultilevel"/>
    <w:tmpl w:val="AA9E108C"/>
    <w:lvl w:ilvl="0" w:tplc="56568ED2">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num w:numId="1">
    <w:abstractNumId w:val="15"/>
  </w:num>
  <w:num w:numId="2">
    <w:abstractNumId w:val="0"/>
  </w:num>
  <w:num w:numId="3">
    <w:abstractNumId w:val="20"/>
  </w:num>
  <w:num w:numId="4">
    <w:abstractNumId w:val="23"/>
  </w:num>
  <w:num w:numId="5">
    <w:abstractNumId w:val="14"/>
  </w:num>
  <w:num w:numId="6">
    <w:abstractNumId w:val="6"/>
  </w:num>
  <w:num w:numId="7">
    <w:abstractNumId w:val="27"/>
  </w:num>
  <w:num w:numId="8">
    <w:abstractNumId w:val="32"/>
  </w:num>
  <w:num w:numId="9">
    <w:abstractNumId w:val="31"/>
  </w:num>
  <w:num w:numId="10">
    <w:abstractNumId w:val="22"/>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6"/>
  </w:num>
  <w:num w:numId="17">
    <w:abstractNumId w:val="0"/>
  </w:num>
  <w:num w:numId="18">
    <w:abstractNumId w:val="0"/>
  </w:num>
  <w:num w:numId="19">
    <w:abstractNumId w:val="24"/>
  </w:num>
  <w:num w:numId="20">
    <w:abstractNumId w:val="12"/>
  </w:num>
  <w:num w:numId="21">
    <w:abstractNumId w:val="7"/>
  </w:num>
  <w:num w:numId="22">
    <w:abstractNumId w:val="17"/>
  </w:num>
  <w:num w:numId="23">
    <w:abstractNumId w:val="11"/>
  </w:num>
  <w:num w:numId="24">
    <w:abstractNumId w:val="4"/>
  </w:num>
  <w:num w:numId="25">
    <w:abstractNumId w:val="10"/>
  </w:num>
  <w:num w:numId="26">
    <w:abstractNumId w:val="28"/>
  </w:num>
  <w:num w:numId="27">
    <w:abstractNumId w:val="28"/>
    <w:lvlOverride w:ilvl="0">
      <w:startOverride w:val="8"/>
    </w:lvlOverride>
    <w:lvlOverride w:ilvl="1">
      <w:startOverride w:val="1"/>
    </w:lvlOverride>
  </w:num>
  <w:num w:numId="28">
    <w:abstractNumId w:val="13"/>
  </w:num>
  <w:num w:numId="29">
    <w:abstractNumId w:val="1"/>
  </w:num>
  <w:num w:numId="30">
    <w:abstractNumId w:val="5"/>
  </w:num>
  <w:num w:numId="31">
    <w:abstractNumId w:val="9"/>
  </w:num>
  <w:num w:numId="32">
    <w:abstractNumId w:val="18"/>
  </w:num>
  <w:num w:numId="33">
    <w:abstractNumId w:val="29"/>
  </w:num>
  <w:num w:numId="34">
    <w:abstractNumId w:val="30"/>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41"/>
    <w:rsid w:val="000006D1"/>
    <w:rsid w:val="0000070B"/>
    <w:rsid w:val="00000932"/>
    <w:rsid w:val="00001589"/>
    <w:rsid w:val="00003A47"/>
    <w:rsid w:val="000100F4"/>
    <w:rsid w:val="00010BBA"/>
    <w:rsid w:val="000111C6"/>
    <w:rsid w:val="0001120A"/>
    <w:rsid w:val="0001248F"/>
    <w:rsid w:val="00014F11"/>
    <w:rsid w:val="00015BFD"/>
    <w:rsid w:val="00015C65"/>
    <w:rsid w:val="00020627"/>
    <w:rsid w:val="00026B23"/>
    <w:rsid w:val="00027C2A"/>
    <w:rsid w:val="000306FE"/>
    <w:rsid w:val="00030C49"/>
    <w:rsid w:val="0003194D"/>
    <w:rsid w:val="000336A9"/>
    <w:rsid w:val="00037620"/>
    <w:rsid w:val="00041174"/>
    <w:rsid w:val="00042373"/>
    <w:rsid w:val="00043917"/>
    <w:rsid w:val="00043AF2"/>
    <w:rsid w:val="00046CF5"/>
    <w:rsid w:val="00052682"/>
    <w:rsid w:val="0005277F"/>
    <w:rsid w:val="00052902"/>
    <w:rsid w:val="00052CCE"/>
    <w:rsid w:val="00052FE1"/>
    <w:rsid w:val="0005637C"/>
    <w:rsid w:val="00063E5C"/>
    <w:rsid w:val="0006400C"/>
    <w:rsid w:val="00064046"/>
    <w:rsid w:val="000703AF"/>
    <w:rsid w:val="00076AD3"/>
    <w:rsid w:val="000774D7"/>
    <w:rsid w:val="00081B52"/>
    <w:rsid w:val="000822E6"/>
    <w:rsid w:val="00082E1F"/>
    <w:rsid w:val="000836F6"/>
    <w:rsid w:val="00083987"/>
    <w:rsid w:val="000904D1"/>
    <w:rsid w:val="00092CB8"/>
    <w:rsid w:val="0009549E"/>
    <w:rsid w:val="00097898"/>
    <w:rsid w:val="000A0865"/>
    <w:rsid w:val="000A6592"/>
    <w:rsid w:val="000B1BC3"/>
    <w:rsid w:val="000B1F50"/>
    <w:rsid w:val="000B2B9A"/>
    <w:rsid w:val="000B4458"/>
    <w:rsid w:val="000C1244"/>
    <w:rsid w:val="000C1259"/>
    <w:rsid w:val="000C1DAB"/>
    <w:rsid w:val="000C3454"/>
    <w:rsid w:val="000C4206"/>
    <w:rsid w:val="000C4583"/>
    <w:rsid w:val="000C646D"/>
    <w:rsid w:val="000D02FF"/>
    <w:rsid w:val="000D636B"/>
    <w:rsid w:val="000D69AE"/>
    <w:rsid w:val="000D7CD1"/>
    <w:rsid w:val="000E0B97"/>
    <w:rsid w:val="000E16E0"/>
    <w:rsid w:val="000E207D"/>
    <w:rsid w:val="000E2B56"/>
    <w:rsid w:val="000E4DBD"/>
    <w:rsid w:val="000E4F54"/>
    <w:rsid w:val="000F49D2"/>
    <w:rsid w:val="000F5C68"/>
    <w:rsid w:val="000F6800"/>
    <w:rsid w:val="000F742B"/>
    <w:rsid w:val="00100ED3"/>
    <w:rsid w:val="001010A6"/>
    <w:rsid w:val="0010123E"/>
    <w:rsid w:val="00106589"/>
    <w:rsid w:val="00106856"/>
    <w:rsid w:val="00111618"/>
    <w:rsid w:val="00114837"/>
    <w:rsid w:val="00114DBA"/>
    <w:rsid w:val="0012126E"/>
    <w:rsid w:val="00123DCB"/>
    <w:rsid w:val="001241E7"/>
    <w:rsid w:val="00126B0D"/>
    <w:rsid w:val="00130E5E"/>
    <w:rsid w:val="0013553D"/>
    <w:rsid w:val="00135A2B"/>
    <w:rsid w:val="00135F5D"/>
    <w:rsid w:val="00143802"/>
    <w:rsid w:val="00143B26"/>
    <w:rsid w:val="00145BA2"/>
    <w:rsid w:val="00146459"/>
    <w:rsid w:val="00154896"/>
    <w:rsid w:val="0015678A"/>
    <w:rsid w:val="00156928"/>
    <w:rsid w:val="00157E05"/>
    <w:rsid w:val="001616BB"/>
    <w:rsid w:val="00161DF2"/>
    <w:rsid w:val="00163347"/>
    <w:rsid w:val="0016372A"/>
    <w:rsid w:val="00163D27"/>
    <w:rsid w:val="00164334"/>
    <w:rsid w:val="001649D6"/>
    <w:rsid w:val="001701DF"/>
    <w:rsid w:val="001721D0"/>
    <w:rsid w:val="00172696"/>
    <w:rsid w:val="00173131"/>
    <w:rsid w:val="001732D5"/>
    <w:rsid w:val="00174BF1"/>
    <w:rsid w:val="00176B10"/>
    <w:rsid w:val="00180726"/>
    <w:rsid w:val="001809BF"/>
    <w:rsid w:val="00181C60"/>
    <w:rsid w:val="0018379F"/>
    <w:rsid w:val="00186033"/>
    <w:rsid w:val="001861CD"/>
    <w:rsid w:val="00186DBC"/>
    <w:rsid w:val="00186FD8"/>
    <w:rsid w:val="00187A1B"/>
    <w:rsid w:val="00190180"/>
    <w:rsid w:val="001905CF"/>
    <w:rsid w:val="00192C6F"/>
    <w:rsid w:val="00193276"/>
    <w:rsid w:val="00194B8B"/>
    <w:rsid w:val="00194E0E"/>
    <w:rsid w:val="00195CEF"/>
    <w:rsid w:val="001963F9"/>
    <w:rsid w:val="001A0B4B"/>
    <w:rsid w:val="001B3854"/>
    <w:rsid w:val="001B41C3"/>
    <w:rsid w:val="001B4CDD"/>
    <w:rsid w:val="001B746C"/>
    <w:rsid w:val="001C134C"/>
    <w:rsid w:val="001C575E"/>
    <w:rsid w:val="001C5B80"/>
    <w:rsid w:val="001D1A79"/>
    <w:rsid w:val="001D1E7C"/>
    <w:rsid w:val="001D20B4"/>
    <w:rsid w:val="001D367A"/>
    <w:rsid w:val="001D4988"/>
    <w:rsid w:val="001D5CB6"/>
    <w:rsid w:val="001E108F"/>
    <w:rsid w:val="001E206B"/>
    <w:rsid w:val="001E44BC"/>
    <w:rsid w:val="001E53DD"/>
    <w:rsid w:val="001E5F15"/>
    <w:rsid w:val="001F02F2"/>
    <w:rsid w:val="001F08B9"/>
    <w:rsid w:val="001F2939"/>
    <w:rsid w:val="001F3581"/>
    <w:rsid w:val="001F50D1"/>
    <w:rsid w:val="001F7260"/>
    <w:rsid w:val="00200319"/>
    <w:rsid w:val="00201382"/>
    <w:rsid w:val="002038C0"/>
    <w:rsid w:val="00203AAE"/>
    <w:rsid w:val="00203D16"/>
    <w:rsid w:val="00204B49"/>
    <w:rsid w:val="00204D08"/>
    <w:rsid w:val="0020686C"/>
    <w:rsid w:val="00210BFB"/>
    <w:rsid w:val="002138AE"/>
    <w:rsid w:val="00215F48"/>
    <w:rsid w:val="002219A0"/>
    <w:rsid w:val="0022302C"/>
    <w:rsid w:val="00223806"/>
    <w:rsid w:val="00224412"/>
    <w:rsid w:val="002258BC"/>
    <w:rsid w:val="00225986"/>
    <w:rsid w:val="00225B59"/>
    <w:rsid w:val="002300AF"/>
    <w:rsid w:val="00233F3F"/>
    <w:rsid w:val="00235E16"/>
    <w:rsid w:val="00235FC3"/>
    <w:rsid w:val="00237AF9"/>
    <w:rsid w:val="00240EF0"/>
    <w:rsid w:val="00241C63"/>
    <w:rsid w:val="00245B53"/>
    <w:rsid w:val="00246E48"/>
    <w:rsid w:val="002478AE"/>
    <w:rsid w:val="00250320"/>
    <w:rsid w:val="00250C34"/>
    <w:rsid w:val="002516F0"/>
    <w:rsid w:val="00253951"/>
    <w:rsid w:val="00253D4B"/>
    <w:rsid w:val="00256044"/>
    <w:rsid w:val="0025641B"/>
    <w:rsid w:val="0025646D"/>
    <w:rsid w:val="00260F03"/>
    <w:rsid w:val="0026366C"/>
    <w:rsid w:val="0026693B"/>
    <w:rsid w:val="00267F49"/>
    <w:rsid w:val="0027111B"/>
    <w:rsid w:val="002715C3"/>
    <w:rsid w:val="00277C39"/>
    <w:rsid w:val="00280972"/>
    <w:rsid w:val="0028155A"/>
    <w:rsid w:val="0028273C"/>
    <w:rsid w:val="00282B07"/>
    <w:rsid w:val="0028320F"/>
    <w:rsid w:val="002837C0"/>
    <w:rsid w:val="002843AB"/>
    <w:rsid w:val="00284E96"/>
    <w:rsid w:val="002853C5"/>
    <w:rsid w:val="00286BDE"/>
    <w:rsid w:val="00286EE3"/>
    <w:rsid w:val="00287324"/>
    <w:rsid w:val="00287727"/>
    <w:rsid w:val="00290374"/>
    <w:rsid w:val="00290898"/>
    <w:rsid w:val="00291DB6"/>
    <w:rsid w:val="002928C8"/>
    <w:rsid w:val="00293D3B"/>
    <w:rsid w:val="00294D45"/>
    <w:rsid w:val="00294F57"/>
    <w:rsid w:val="00295B5E"/>
    <w:rsid w:val="00295FBD"/>
    <w:rsid w:val="002A2166"/>
    <w:rsid w:val="002A61B5"/>
    <w:rsid w:val="002A65E2"/>
    <w:rsid w:val="002B0BE5"/>
    <w:rsid w:val="002B4DA1"/>
    <w:rsid w:val="002B5802"/>
    <w:rsid w:val="002B5888"/>
    <w:rsid w:val="002C16C0"/>
    <w:rsid w:val="002C1E6D"/>
    <w:rsid w:val="002C3EDD"/>
    <w:rsid w:val="002C4692"/>
    <w:rsid w:val="002C4F50"/>
    <w:rsid w:val="002C552E"/>
    <w:rsid w:val="002C5893"/>
    <w:rsid w:val="002C7645"/>
    <w:rsid w:val="002C78DC"/>
    <w:rsid w:val="002D2173"/>
    <w:rsid w:val="002D4C96"/>
    <w:rsid w:val="002D7947"/>
    <w:rsid w:val="002D7CFA"/>
    <w:rsid w:val="002E1524"/>
    <w:rsid w:val="002E25B2"/>
    <w:rsid w:val="002E38FD"/>
    <w:rsid w:val="002E4050"/>
    <w:rsid w:val="002E7E1E"/>
    <w:rsid w:val="002F2D5B"/>
    <w:rsid w:val="002F3521"/>
    <w:rsid w:val="002F4142"/>
    <w:rsid w:val="002F4DB6"/>
    <w:rsid w:val="002F519B"/>
    <w:rsid w:val="002F5B48"/>
    <w:rsid w:val="002F65A1"/>
    <w:rsid w:val="00301F46"/>
    <w:rsid w:val="0030310C"/>
    <w:rsid w:val="00303F06"/>
    <w:rsid w:val="003057B6"/>
    <w:rsid w:val="003112E1"/>
    <w:rsid w:val="003118A7"/>
    <w:rsid w:val="00312151"/>
    <w:rsid w:val="00312E30"/>
    <w:rsid w:val="00312E48"/>
    <w:rsid w:val="003131AA"/>
    <w:rsid w:val="003132A7"/>
    <w:rsid w:val="00314FCB"/>
    <w:rsid w:val="00315594"/>
    <w:rsid w:val="003159FF"/>
    <w:rsid w:val="00315F13"/>
    <w:rsid w:val="003167F8"/>
    <w:rsid w:val="003169F4"/>
    <w:rsid w:val="00316A80"/>
    <w:rsid w:val="003200B4"/>
    <w:rsid w:val="00320AF0"/>
    <w:rsid w:val="003251D0"/>
    <w:rsid w:val="003257F8"/>
    <w:rsid w:val="0033213B"/>
    <w:rsid w:val="0033411B"/>
    <w:rsid w:val="00334F0D"/>
    <w:rsid w:val="00336A8D"/>
    <w:rsid w:val="00346D21"/>
    <w:rsid w:val="003525F9"/>
    <w:rsid w:val="00354826"/>
    <w:rsid w:val="00354A8D"/>
    <w:rsid w:val="00356B7C"/>
    <w:rsid w:val="003603AF"/>
    <w:rsid w:val="00361D58"/>
    <w:rsid w:val="003622D4"/>
    <w:rsid w:val="0036472E"/>
    <w:rsid w:val="0036721E"/>
    <w:rsid w:val="003707DE"/>
    <w:rsid w:val="00371B52"/>
    <w:rsid w:val="00374061"/>
    <w:rsid w:val="003758E6"/>
    <w:rsid w:val="00375FEE"/>
    <w:rsid w:val="0038153D"/>
    <w:rsid w:val="00382FB3"/>
    <w:rsid w:val="00384BC9"/>
    <w:rsid w:val="0038545B"/>
    <w:rsid w:val="0038576C"/>
    <w:rsid w:val="003858DB"/>
    <w:rsid w:val="00386AA1"/>
    <w:rsid w:val="0039265B"/>
    <w:rsid w:val="00392872"/>
    <w:rsid w:val="00397992"/>
    <w:rsid w:val="003A090B"/>
    <w:rsid w:val="003A0E1F"/>
    <w:rsid w:val="003A15C1"/>
    <w:rsid w:val="003A5511"/>
    <w:rsid w:val="003A6D5E"/>
    <w:rsid w:val="003A7147"/>
    <w:rsid w:val="003A7945"/>
    <w:rsid w:val="003B06F8"/>
    <w:rsid w:val="003B394A"/>
    <w:rsid w:val="003B4E3A"/>
    <w:rsid w:val="003C076E"/>
    <w:rsid w:val="003C0A2A"/>
    <w:rsid w:val="003C1813"/>
    <w:rsid w:val="003C1A1B"/>
    <w:rsid w:val="003C2195"/>
    <w:rsid w:val="003C3608"/>
    <w:rsid w:val="003C3D59"/>
    <w:rsid w:val="003C3EAB"/>
    <w:rsid w:val="003C5B0A"/>
    <w:rsid w:val="003C60B2"/>
    <w:rsid w:val="003C66FA"/>
    <w:rsid w:val="003C7175"/>
    <w:rsid w:val="003C79B6"/>
    <w:rsid w:val="003D7773"/>
    <w:rsid w:val="003E1A1D"/>
    <w:rsid w:val="003E2EB9"/>
    <w:rsid w:val="003E5C34"/>
    <w:rsid w:val="003F1442"/>
    <w:rsid w:val="003F1AB5"/>
    <w:rsid w:val="003F22F0"/>
    <w:rsid w:val="003F2AAF"/>
    <w:rsid w:val="003F3E09"/>
    <w:rsid w:val="003F5526"/>
    <w:rsid w:val="003F642E"/>
    <w:rsid w:val="003F73DE"/>
    <w:rsid w:val="003F7AC9"/>
    <w:rsid w:val="004009FB"/>
    <w:rsid w:val="00400E83"/>
    <w:rsid w:val="00402DAD"/>
    <w:rsid w:val="004035C5"/>
    <w:rsid w:val="00403C00"/>
    <w:rsid w:val="004051FC"/>
    <w:rsid w:val="0040552D"/>
    <w:rsid w:val="004062EE"/>
    <w:rsid w:val="00406349"/>
    <w:rsid w:val="004075BE"/>
    <w:rsid w:val="00412C69"/>
    <w:rsid w:val="00413AFC"/>
    <w:rsid w:val="004147A8"/>
    <w:rsid w:val="00417EE7"/>
    <w:rsid w:val="004208E5"/>
    <w:rsid w:val="00426EDD"/>
    <w:rsid w:val="00427B11"/>
    <w:rsid w:val="00440846"/>
    <w:rsid w:val="004418D3"/>
    <w:rsid w:val="00442C38"/>
    <w:rsid w:val="00442E79"/>
    <w:rsid w:val="00445E73"/>
    <w:rsid w:val="00452E8E"/>
    <w:rsid w:val="00454539"/>
    <w:rsid w:val="004567FF"/>
    <w:rsid w:val="0045725C"/>
    <w:rsid w:val="004574B1"/>
    <w:rsid w:val="0045750E"/>
    <w:rsid w:val="00457AEC"/>
    <w:rsid w:val="00461265"/>
    <w:rsid w:val="004614EC"/>
    <w:rsid w:val="004631E5"/>
    <w:rsid w:val="00467493"/>
    <w:rsid w:val="00467FBA"/>
    <w:rsid w:val="004718F1"/>
    <w:rsid w:val="0047256D"/>
    <w:rsid w:val="004731C9"/>
    <w:rsid w:val="0047403E"/>
    <w:rsid w:val="00475135"/>
    <w:rsid w:val="00480C9C"/>
    <w:rsid w:val="00482F72"/>
    <w:rsid w:val="0048416E"/>
    <w:rsid w:val="00486289"/>
    <w:rsid w:val="00487BF4"/>
    <w:rsid w:val="00490B3F"/>
    <w:rsid w:val="00490BC9"/>
    <w:rsid w:val="00493C0C"/>
    <w:rsid w:val="004A6B18"/>
    <w:rsid w:val="004B0765"/>
    <w:rsid w:val="004B0AF2"/>
    <w:rsid w:val="004B0F90"/>
    <w:rsid w:val="004B1CB9"/>
    <w:rsid w:val="004B353A"/>
    <w:rsid w:val="004B45D5"/>
    <w:rsid w:val="004B70E5"/>
    <w:rsid w:val="004B7EC0"/>
    <w:rsid w:val="004C02F5"/>
    <w:rsid w:val="004C03E2"/>
    <w:rsid w:val="004C1AE1"/>
    <w:rsid w:val="004C1D14"/>
    <w:rsid w:val="004C26AE"/>
    <w:rsid w:val="004C3483"/>
    <w:rsid w:val="004C357C"/>
    <w:rsid w:val="004C389C"/>
    <w:rsid w:val="004C6984"/>
    <w:rsid w:val="004C7C59"/>
    <w:rsid w:val="004C7F34"/>
    <w:rsid w:val="004D041F"/>
    <w:rsid w:val="004D0B57"/>
    <w:rsid w:val="004D292F"/>
    <w:rsid w:val="004D36D6"/>
    <w:rsid w:val="004D3A0F"/>
    <w:rsid w:val="004E184E"/>
    <w:rsid w:val="004E1CDC"/>
    <w:rsid w:val="004E2CE5"/>
    <w:rsid w:val="004E33CC"/>
    <w:rsid w:val="004E7713"/>
    <w:rsid w:val="004F14FF"/>
    <w:rsid w:val="004F1E40"/>
    <w:rsid w:val="004F29AE"/>
    <w:rsid w:val="00502A0A"/>
    <w:rsid w:val="0051301F"/>
    <w:rsid w:val="00515AEA"/>
    <w:rsid w:val="005163CA"/>
    <w:rsid w:val="0051656D"/>
    <w:rsid w:val="005169C8"/>
    <w:rsid w:val="00520327"/>
    <w:rsid w:val="005252A6"/>
    <w:rsid w:val="00525849"/>
    <w:rsid w:val="005279E8"/>
    <w:rsid w:val="00530933"/>
    <w:rsid w:val="00531037"/>
    <w:rsid w:val="00534EED"/>
    <w:rsid w:val="00535E4F"/>
    <w:rsid w:val="00536965"/>
    <w:rsid w:val="00536CCE"/>
    <w:rsid w:val="00536EEC"/>
    <w:rsid w:val="00537838"/>
    <w:rsid w:val="00540ED3"/>
    <w:rsid w:val="00542AA7"/>
    <w:rsid w:val="00544B5D"/>
    <w:rsid w:val="0054551C"/>
    <w:rsid w:val="00550B3D"/>
    <w:rsid w:val="00551619"/>
    <w:rsid w:val="00552BBB"/>
    <w:rsid w:val="005535D6"/>
    <w:rsid w:val="005536B0"/>
    <w:rsid w:val="00553779"/>
    <w:rsid w:val="00563ECD"/>
    <w:rsid w:val="00565007"/>
    <w:rsid w:val="00567709"/>
    <w:rsid w:val="0056783A"/>
    <w:rsid w:val="00573883"/>
    <w:rsid w:val="0057458B"/>
    <w:rsid w:val="00575F4E"/>
    <w:rsid w:val="00576F0A"/>
    <w:rsid w:val="00581B93"/>
    <w:rsid w:val="005840B5"/>
    <w:rsid w:val="00586FB3"/>
    <w:rsid w:val="00590026"/>
    <w:rsid w:val="00591268"/>
    <w:rsid w:val="00591F64"/>
    <w:rsid w:val="005944AD"/>
    <w:rsid w:val="00595894"/>
    <w:rsid w:val="00595D17"/>
    <w:rsid w:val="005A1518"/>
    <w:rsid w:val="005A1A64"/>
    <w:rsid w:val="005A32F8"/>
    <w:rsid w:val="005A3A83"/>
    <w:rsid w:val="005A77F7"/>
    <w:rsid w:val="005A7D6E"/>
    <w:rsid w:val="005B1C8B"/>
    <w:rsid w:val="005B6230"/>
    <w:rsid w:val="005B647D"/>
    <w:rsid w:val="005B742B"/>
    <w:rsid w:val="005B7D30"/>
    <w:rsid w:val="005C2350"/>
    <w:rsid w:val="005C3087"/>
    <w:rsid w:val="005C3EBE"/>
    <w:rsid w:val="005C55D0"/>
    <w:rsid w:val="005C6F01"/>
    <w:rsid w:val="005C7906"/>
    <w:rsid w:val="005D1092"/>
    <w:rsid w:val="005D24EC"/>
    <w:rsid w:val="005D77E3"/>
    <w:rsid w:val="005E0AC0"/>
    <w:rsid w:val="005E3B14"/>
    <w:rsid w:val="005E4B85"/>
    <w:rsid w:val="005F1FA5"/>
    <w:rsid w:val="005F2FCC"/>
    <w:rsid w:val="005F3EC0"/>
    <w:rsid w:val="005F457B"/>
    <w:rsid w:val="005F4A94"/>
    <w:rsid w:val="0060105A"/>
    <w:rsid w:val="006020C1"/>
    <w:rsid w:val="00602302"/>
    <w:rsid w:val="00603642"/>
    <w:rsid w:val="00603D25"/>
    <w:rsid w:val="006041FA"/>
    <w:rsid w:val="00610CBC"/>
    <w:rsid w:val="00612404"/>
    <w:rsid w:val="00614510"/>
    <w:rsid w:val="00622CED"/>
    <w:rsid w:val="00623CA2"/>
    <w:rsid w:val="006266B0"/>
    <w:rsid w:val="00631A31"/>
    <w:rsid w:val="00633942"/>
    <w:rsid w:val="00634845"/>
    <w:rsid w:val="006373BA"/>
    <w:rsid w:val="006404F4"/>
    <w:rsid w:val="00640795"/>
    <w:rsid w:val="00642180"/>
    <w:rsid w:val="00645352"/>
    <w:rsid w:val="00645833"/>
    <w:rsid w:val="006513A8"/>
    <w:rsid w:val="00651A8F"/>
    <w:rsid w:val="006537B9"/>
    <w:rsid w:val="00655FA1"/>
    <w:rsid w:val="00657FA4"/>
    <w:rsid w:val="00660FDC"/>
    <w:rsid w:val="006612BA"/>
    <w:rsid w:val="006613B3"/>
    <w:rsid w:val="00663247"/>
    <w:rsid w:val="00663DC1"/>
    <w:rsid w:val="0066479E"/>
    <w:rsid w:val="00670A58"/>
    <w:rsid w:val="00673072"/>
    <w:rsid w:val="00675E3C"/>
    <w:rsid w:val="00676456"/>
    <w:rsid w:val="006767D5"/>
    <w:rsid w:val="00676AF2"/>
    <w:rsid w:val="006772C7"/>
    <w:rsid w:val="00682596"/>
    <w:rsid w:val="00683F20"/>
    <w:rsid w:val="00684D70"/>
    <w:rsid w:val="00690953"/>
    <w:rsid w:val="00690C57"/>
    <w:rsid w:val="00692EDB"/>
    <w:rsid w:val="006952E9"/>
    <w:rsid w:val="00695E17"/>
    <w:rsid w:val="006A0A53"/>
    <w:rsid w:val="006A133F"/>
    <w:rsid w:val="006A59E9"/>
    <w:rsid w:val="006B252A"/>
    <w:rsid w:val="006B6746"/>
    <w:rsid w:val="006C1353"/>
    <w:rsid w:val="006C3F6A"/>
    <w:rsid w:val="006C4017"/>
    <w:rsid w:val="006C4634"/>
    <w:rsid w:val="006C4AEF"/>
    <w:rsid w:val="006D043F"/>
    <w:rsid w:val="006D0458"/>
    <w:rsid w:val="006D0CD0"/>
    <w:rsid w:val="006D18FA"/>
    <w:rsid w:val="006D41B7"/>
    <w:rsid w:val="006D61C3"/>
    <w:rsid w:val="006D717B"/>
    <w:rsid w:val="006E21E4"/>
    <w:rsid w:val="006E24CF"/>
    <w:rsid w:val="006E332A"/>
    <w:rsid w:val="006E3C67"/>
    <w:rsid w:val="006F1B95"/>
    <w:rsid w:val="006F2525"/>
    <w:rsid w:val="00700E4D"/>
    <w:rsid w:val="0070143E"/>
    <w:rsid w:val="0070259C"/>
    <w:rsid w:val="007028D0"/>
    <w:rsid w:val="0070395E"/>
    <w:rsid w:val="00703DE2"/>
    <w:rsid w:val="00706A0F"/>
    <w:rsid w:val="00707DDF"/>
    <w:rsid w:val="007120F2"/>
    <w:rsid w:val="007133E8"/>
    <w:rsid w:val="007163B4"/>
    <w:rsid w:val="00722C11"/>
    <w:rsid w:val="007241A3"/>
    <w:rsid w:val="007254E1"/>
    <w:rsid w:val="007255EE"/>
    <w:rsid w:val="00732EC7"/>
    <w:rsid w:val="00733291"/>
    <w:rsid w:val="00736274"/>
    <w:rsid w:val="00736CD2"/>
    <w:rsid w:val="0073716E"/>
    <w:rsid w:val="007406BB"/>
    <w:rsid w:val="0074611B"/>
    <w:rsid w:val="007472A4"/>
    <w:rsid w:val="00747D0B"/>
    <w:rsid w:val="00750C74"/>
    <w:rsid w:val="00754726"/>
    <w:rsid w:val="00754BF7"/>
    <w:rsid w:val="00755252"/>
    <w:rsid w:val="007557E4"/>
    <w:rsid w:val="007570A5"/>
    <w:rsid w:val="00757182"/>
    <w:rsid w:val="007573CE"/>
    <w:rsid w:val="0076233C"/>
    <w:rsid w:val="00762822"/>
    <w:rsid w:val="00764BA0"/>
    <w:rsid w:val="007713C0"/>
    <w:rsid w:val="00774056"/>
    <w:rsid w:val="00774A6F"/>
    <w:rsid w:val="00774EEC"/>
    <w:rsid w:val="00775750"/>
    <w:rsid w:val="00776C16"/>
    <w:rsid w:val="007777E9"/>
    <w:rsid w:val="0078707E"/>
    <w:rsid w:val="0079083E"/>
    <w:rsid w:val="0079151F"/>
    <w:rsid w:val="00791842"/>
    <w:rsid w:val="007B07E4"/>
    <w:rsid w:val="007B0CB4"/>
    <w:rsid w:val="007B1F08"/>
    <w:rsid w:val="007B2D45"/>
    <w:rsid w:val="007B3593"/>
    <w:rsid w:val="007B3B58"/>
    <w:rsid w:val="007B4416"/>
    <w:rsid w:val="007B4585"/>
    <w:rsid w:val="007B6AEA"/>
    <w:rsid w:val="007B7BBF"/>
    <w:rsid w:val="007C0975"/>
    <w:rsid w:val="007C197A"/>
    <w:rsid w:val="007C2BC2"/>
    <w:rsid w:val="007C3F42"/>
    <w:rsid w:val="007C400A"/>
    <w:rsid w:val="007C452D"/>
    <w:rsid w:val="007C5AC9"/>
    <w:rsid w:val="007D1759"/>
    <w:rsid w:val="007D1B73"/>
    <w:rsid w:val="007D24C7"/>
    <w:rsid w:val="007D3951"/>
    <w:rsid w:val="007D67ED"/>
    <w:rsid w:val="007D789C"/>
    <w:rsid w:val="007E21E1"/>
    <w:rsid w:val="007E7BFE"/>
    <w:rsid w:val="007F13C6"/>
    <w:rsid w:val="007F3025"/>
    <w:rsid w:val="007F50E4"/>
    <w:rsid w:val="007F6911"/>
    <w:rsid w:val="007F6A58"/>
    <w:rsid w:val="007F7ED6"/>
    <w:rsid w:val="00801498"/>
    <w:rsid w:val="00802DDF"/>
    <w:rsid w:val="00803B97"/>
    <w:rsid w:val="00805473"/>
    <w:rsid w:val="0080644E"/>
    <w:rsid w:val="008064D6"/>
    <w:rsid w:val="008075D6"/>
    <w:rsid w:val="00812C51"/>
    <w:rsid w:val="0081356B"/>
    <w:rsid w:val="0081386B"/>
    <w:rsid w:val="00813E41"/>
    <w:rsid w:val="008163FD"/>
    <w:rsid w:val="008174F2"/>
    <w:rsid w:val="00822933"/>
    <w:rsid w:val="0082373F"/>
    <w:rsid w:val="00824169"/>
    <w:rsid w:val="00826435"/>
    <w:rsid w:val="00831128"/>
    <w:rsid w:val="008323F4"/>
    <w:rsid w:val="00834870"/>
    <w:rsid w:val="00834E1B"/>
    <w:rsid w:val="00835B1F"/>
    <w:rsid w:val="00836EC4"/>
    <w:rsid w:val="00841353"/>
    <w:rsid w:val="00841518"/>
    <w:rsid w:val="00841D66"/>
    <w:rsid w:val="008428CE"/>
    <w:rsid w:val="00844011"/>
    <w:rsid w:val="00844A1C"/>
    <w:rsid w:val="00844EF2"/>
    <w:rsid w:val="008459D9"/>
    <w:rsid w:val="00852C51"/>
    <w:rsid w:val="00854B32"/>
    <w:rsid w:val="00854B3E"/>
    <w:rsid w:val="00863336"/>
    <w:rsid w:val="00863FBF"/>
    <w:rsid w:val="00867637"/>
    <w:rsid w:val="00867BB1"/>
    <w:rsid w:val="00876F5C"/>
    <w:rsid w:val="00876FBB"/>
    <w:rsid w:val="00880161"/>
    <w:rsid w:val="00881DB9"/>
    <w:rsid w:val="0088228F"/>
    <w:rsid w:val="00884EE3"/>
    <w:rsid w:val="008862F9"/>
    <w:rsid w:val="0088662C"/>
    <w:rsid w:val="008901A8"/>
    <w:rsid w:val="00890CB5"/>
    <w:rsid w:val="00890DA3"/>
    <w:rsid w:val="0089223B"/>
    <w:rsid w:val="00892796"/>
    <w:rsid w:val="008976C0"/>
    <w:rsid w:val="008A03C9"/>
    <w:rsid w:val="008A2CB6"/>
    <w:rsid w:val="008A363E"/>
    <w:rsid w:val="008A4112"/>
    <w:rsid w:val="008A52D6"/>
    <w:rsid w:val="008A5891"/>
    <w:rsid w:val="008A6052"/>
    <w:rsid w:val="008A7857"/>
    <w:rsid w:val="008B1FFF"/>
    <w:rsid w:val="008B3913"/>
    <w:rsid w:val="008B3C73"/>
    <w:rsid w:val="008B3E83"/>
    <w:rsid w:val="008B7901"/>
    <w:rsid w:val="008B7BC0"/>
    <w:rsid w:val="008B7F30"/>
    <w:rsid w:val="008C2E49"/>
    <w:rsid w:val="008C496E"/>
    <w:rsid w:val="008C5166"/>
    <w:rsid w:val="008C7106"/>
    <w:rsid w:val="008C7DA8"/>
    <w:rsid w:val="008D2956"/>
    <w:rsid w:val="008D32E8"/>
    <w:rsid w:val="008D3E1E"/>
    <w:rsid w:val="008D5129"/>
    <w:rsid w:val="008D6407"/>
    <w:rsid w:val="008D65B2"/>
    <w:rsid w:val="008D6925"/>
    <w:rsid w:val="008E16D1"/>
    <w:rsid w:val="008E1A9D"/>
    <w:rsid w:val="008E3D41"/>
    <w:rsid w:val="008E6E25"/>
    <w:rsid w:val="008E7AAD"/>
    <w:rsid w:val="008F0508"/>
    <w:rsid w:val="008F0AF4"/>
    <w:rsid w:val="008F291C"/>
    <w:rsid w:val="008F2AF8"/>
    <w:rsid w:val="008F2F92"/>
    <w:rsid w:val="008F3C24"/>
    <w:rsid w:val="008F3F61"/>
    <w:rsid w:val="008F43DA"/>
    <w:rsid w:val="008F6AF9"/>
    <w:rsid w:val="008F7B89"/>
    <w:rsid w:val="00900BC6"/>
    <w:rsid w:val="00900C14"/>
    <w:rsid w:val="00904A2B"/>
    <w:rsid w:val="0090649A"/>
    <w:rsid w:val="0090672E"/>
    <w:rsid w:val="00910E64"/>
    <w:rsid w:val="00911CF5"/>
    <w:rsid w:val="00912060"/>
    <w:rsid w:val="00912F93"/>
    <w:rsid w:val="00913CB4"/>
    <w:rsid w:val="00914363"/>
    <w:rsid w:val="00915A35"/>
    <w:rsid w:val="00916BCA"/>
    <w:rsid w:val="00916E1F"/>
    <w:rsid w:val="00917D70"/>
    <w:rsid w:val="00920B37"/>
    <w:rsid w:val="00921B7A"/>
    <w:rsid w:val="00925E14"/>
    <w:rsid w:val="00930DAB"/>
    <w:rsid w:val="00931DFD"/>
    <w:rsid w:val="00932685"/>
    <w:rsid w:val="009336B1"/>
    <w:rsid w:val="00933BD7"/>
    <w:rsid w:val="009374A9"/>
    <w:rsid w:val="00937632"/>
    <w:rsid w:val="00940F6C"/>
    <w:rsid w:val="00943CEE"/>
    <w:rsid w:val="00944477"/>
    <w:rsid w:val="00944B30"/>
    <w:rsid w:val="009505B1"/>
    <w:rsid w:val="009515F0"/>
    <w:rsid w:val="00952776"/>
    <w:rsid w:val="00952A40"/>
    <w:rsid w:val="00956CF4"/>
    <w:rsid w:val="009604C6"/>
    <w:rsid w:val="009611EA"/>
    <w:rsid w:val="00961D2D"/>
    <w:rsid w:val="00963E2D"/>
    <w:rsid w:val="009643EA"/>
    <w:rsid w:val="00964F51"/>
    <w:rsid w:val="0096514D"/>
    <w:rsid w:val="009746B3"/>
    <w:rsid w:val="009765BE"/>
    <w:rsid w:val="00976B77"/>
    <w:rsid w:val="00980982"/>
    <w:rsid w:val="00981F31"/>
    <w:rsid w:val="00983107"/>
    <w:rsid w:val="009844B5"/>
    <w:rsid w:val="009862C6"/>
    <w:rsid w:val="0098673B"/>
    <w:rsid w:val="00986917"/>
    <w:rsid w:val="00987190"/>
    <w:rsid w:val="0099513C"/>
    <w:rsid w:val="00995183"/>
    <w:rsid w:val="00995EEB"/>
    <w:rsid w:val="00996936"/>
    <w:rsid w:val="0099759B"/>
    <w:rsid w:val="009A1DA1"/>
    <w:rsid w:val="009A2812"/>
    <w:rsid w:val="009A2F79"/>
    <w:rsid w:val="009A52D4"/>
    <w:rsid w:val="009A5573"/>
    <w:rsid w:val="009A6068"/>
    <w:rsid w:val="009A643D"/>
    <w:rsid w:val="009A7231"/>
    <w:rsid w:val="009A746D"/>
    <w:rsid w:val="009B07E9"/>
    <w:rsid w:val="009B0F78"/>
    <w:rsid w:val="009B2554"/>
    <w:rsid w:val="009B3EB9"/>
    <w:rsid w:val="009B4CCA"/>
    <w:rsid w:val="009C2EDC"/>
    <w:rsid w:val="009C50A0"/>
    <w:rsid w:val="009C63B7"/>
    <w:rsid w:val="009C698E"/>
    <w:rsid w:val="009C7A31"/>
    <w:rsid w:val="009D0E80"/>
    <w:rsid w:val="009D0F15"/>
    <w:rsid w:val="009D1DE5"/>
    <w:rsid w:val="009D2D11"/>
    <w:rsid w:val="009D58A7"/>
    <w:rsid w:val="009D70C5"/>
    <w:rsid w:val="009D7BC7"/>
    <w:rsid w:val="009E0945"/>
    <w:rsid w:val="009E42E3"/>
    <w:rsid w:val="009E602F"/>
    <w:rsid w:val="009E6A02"/>
    <w:rsid w:val="009E6B69"/>
    <w:rsid w:val="009E6EB9"/>
    <w:rsid w:val="009F3E28"/>
    <w:rsid w:val="009F60F3"/>
    <w:rsid w:val="00A04D96"/>
    <w:rsid w:val="00A05E6F"/>
    <w:rsid w:val="00A0635F"/>
    <w:rsid w:val="00A06A11"/>
    <w:rsid w:val="00A0765E"/>
    <w:rsid w:val="00A1039B"/>
    <w:rsid w:val="00A105FC"/>
    <w:rsid w:val="00A1247D"/>
    <w:rsid w:val="00A13209"/>
    <w:rsid w:val="00A140AE"/>
    <w:rsid w:val="00A161AF"/>
    <w:rsid w:val="00A16201"/>
    <w:rsid w:val="00A16A1A"/>
    <w:rsid w:val="00A16C85"/>
    <w:rsid w:val="00A1774E"/>
    <w:rsid w:val="00A20842"/>
    <w:rsid w:val="00A211F0"/>
    <w:rsid w:val="00A223E2"/>
    <w:rsid w:val="00A23DCC"/>
    <w:rsid w:val="00A23E6C"/>
    <w:rsid w:val="00A24674"/>
    <w:rsid w:val="00A24F58"/>
    <w:rsid w:val="00A250DD"/>
    <w:rsid w:val="00A26780"/>
    <w:rsid w:val="00A27804"/>
    <w:rsid w:val="00A27864"/>
    <w:rsid w:val="00A30EFE"/>
    <w:rsid w:val="00A35E46"/>
    <w:rsid w:val="00A363A5"/>
    <w:rsid w:val="00A43345"/>
    <w:rsid w:val="00A43A27"/>
    <w:rsid w:val="00A469E4"/>
    <w:rsid w:val="00A4717B"/>
    <w:rsid w:val="00A526BC"/>
    <w:rsid w:val="00A537EB"/>
    <w:rsid w:val="00A549FD"/>
    <w:rsid w:val="00A55921"/>
    <w:rsid w:val="00A6086B"/>
    <w:rsid w:val="00A62EED"/>
    <w:rsid w:val="00A630AF"/>
    <w:rsid w:val="00A65D92"/>
    <w:rsid w:val="00A66F9D"/>
    <w:rsid w:val="00A7003E"/>
    <w:rsid w:val="00A754C4"/>
    <w:rsid w:val="00A7629A"/>
    <w:rsid w:val="00A77795"/>
    <w:rsid w:val="00A810E3"/>
    <w:rsid w:val="00A82CEC"/>
    <w:rsid w:val="00A832BC"/>
    <w:rsid w:val="00A83ECE"/>
    <w:rsid w:val="00A842FA"/>
    <w:rsid w:val="00A84871"/>
    <w:rsid w:val="00A85F71"/>
    <w:rsid w:val="00A90180"/>
    <w:rsid w:val="00A902E9"/>
    <w:rsid w:val="00A94524"/>
    <w:rsid w:val="00AA0352"/>
    <w:rsid w:val="00AA2AD0"/>
    <w:rsid w:val="00AA33FE"/>
    <w:rsid w:val="00AA45F1"/>
    <w:rsid w:val="00AA51A2"/>
    <w:rsid w:val="00AA6C27"/>
    <w:rsid w:val="00AB02A9"/>
    <w:rsid w:val="00AB0A6B"/>
    <w:rsid w:val="00AB114F"/>
    <w:rsid w:val="00AB2916"/>
    <w:rsid w:val="00AB2C72"/>
    <w:rsid w:val="00AB3EAB"/>
    <w:rsid w:val="00AB5219"/>
    <w:rsid w:val="00AB6020"/>
    <w:rsid w:val="00AB698D"/>
    <w:rsid w:val="00AB6AF0"/>
    <w:rsid w:val="00AB7ECB"/>
    <w:rsid w:val="00AC4401"/>
    <w:rsid w:val="00AC5375"/>
    <w:rsid w:val="00AC5BBA"/>
    <w:rsid w:val="00AC68EC"/>
    <w:rsid w:val="00AD1677"/>
    <w:rsid w:val="00AD457A"/>
    <w:rsid w:val="00AD4FF4"/>
    <w:rsid w:val="00AD62AB"/>
    <w:rsid w:val="00AD6E57"/>
    <w:rsid w:val="00AE05A0"/>
    <w:rsid w:val="00AE1820"/>
    <w:rsid w:val="00AF0840"/>
    <w:rsid w:val="00AF1CAC"/>
    <w:rsid w:val="00AF4103"/>
    <w:rsid w:val="00B004E3"/>
    <w:rsid w:val="00B0174D"/>
    <w:rsid w:val="00B049FA"/>
    <w:rsid w:val="00B050CF"/>
    <w:rsid w:val="00B06E30"/>
    <w:rsid w:val="00B072A3"/>
    <w:rsid w:val="00B0782E"/>
    <w:rsid w:val="00B07C53"/>
    <w:rsid w:val="00B10F35"/>
    <w:rsid w:val="00B15059"/>
    <w:rsid w:val="00B16520"/>
    <w:rsid w:val="00B16C94"/>
    <w:rsid w:val="00B171AF"/>
    <w:rsid w:val="00B20E76"/>
    <w:rsid w:val="00B234DD"/>
    <w:rsid w:val="00B313AB"/>
    <w:rsid w:val="00B332B3"/>
    <w:rsid w:val="00B3505F"/>
    <w:rsid w:val="00B376DB"/>
    <w:rsid w:val="00B377C7"/>
    <w:rsid w:val="00B37E78"/>
    <w:rsid w:val="00B40DD0"/>
    <w:rsid w:val="00B40F16"/>
    <w:rsid w:val="00B4383E"/>
    <w:rsid w:val="00B43956"/>
    <w:rsid w:val="00B451D2"/>
    <w:rsid w:val="00B46289"/>
    <w:rsid w:val="00B47C6F"/>
    <w:rsid w:val="00B513BD"/>
    <w:rsid w:val="00B52018"/>
    <w:rsid w:val="00B53F60"/>
    <w:rsid w:val="00B54ABF"/>
    <w:rsid w:val="00B57AC7"/>
    <w:rsid w:val="00B61F3E"/>
    <w:rsid w:val="00B70977"/>
    <w:rsid w:val="00B72F48"/>
    <w:rsid w:val="00B74BA9"/>
    <w:rsid w:val="00B75971"/>
    <w:rsid w:val="00B75E39"/>
    <w:rsid w:val="00B76D7C"/>
    <w:rsid w:val="00B82BB8"/>
    <w:rsid w:val="00B86131"/>
    <w:rsid w:val="00B9089C"/>
    <w:rsid w:val="00B94DC4"/>
    <w:rsid w:val="00B952FD"/>
    <w:rsid w:val="00B95710"/>
    <w:rsid w:val="00B96460"/>
    <w:rsid w:val="00B96804"/>
    <w:rsid w:val="00BA2BDB"/>
    <w:rsid w:val="00BA428A"/>
    <w:rsid w:val="00BA6448"/>
    <w:rsid w:val="00BA68E1"/>
    <w:rsid w:val="00BA7001"/>
    <w:rsid w:val="00BA7F4E"/>
    <w:rsid w:val="00BB240E"/>
    <w:rsid w:val="00BB3420"/>
    <w:rsid w:val="00BB5C43"/>
    <w:rsid w:val="00BC2408"/>
    <w:rsid w:val="00BC2C35"/>
    <w:rsid w:val="00BC6077"/>
    <w:rsid w:val="00BC64E8"/>
    <w:rsid w:val="00BC6B11"/>
    <w:rsid w:val="00BD19F9"/>
    <w:rsid w:val="00BD2383"/>
    <w:rsid w:val="00BD266F"/>
    <w:rsid w:val="00BD65DF"/>
    <w:rsid w:val="00BD716C"/>
    <w:rsid w:val="00BD74B1"/>
    <w:rsid w:val="00BD7A78"/>
    <w:rsid w:val="00BE140D"/>
    <w:rsid w:val="00BF04BF"/>
    <w:rsid w:val="00BF2CCC"/>
    <w:rsid w:val="00BF360C"/>
    <w:rsid w:val="00BF7A9A"/>
    <w:rsid w:val="00C0012D"/>
    <w:rsid w:val="00C0050D"/>
    <w:rsid w:val="00C00997"/>
    <w:rsid w:val="00C0134F"/>
    <w:rsid w:val="00C01B5F"/>
    <w:rsid w:val="00C0600A"/>
    <w:rsid w:val="00C07AAB"/>
    <w:rsid w:val="00C11F94"/>
    <w:rsid w:val="00C12448"/>
    <w:rsid w:val="00C1349B"/>
    <w:rsid w:val="00C14AC7"/>
    <w:rsid w:val="00C15B47"/>
    <w:rsid w:val="00C15E63"/>
    <w:rsid w:val="00C171A6"/>
    <w:rsid w:val="00C23765"/>
    <w:rsid w:val="00C242B9"/>
    <w:rsid w:val="00C25EF8"/>
    <w:rsid w:val="00C279C2"/>
    <w:rsid w:val="00C33E5A"/>
    <w:rsid w:val="00C343AD"/>
    <w:rsid w:val="00C406CF"/>
    <w:rsid w:val="00C41D89"/>
    <w:rsid w:val="00C424ED"/>
    <w:rsid w:val="00C428BD"/>
    <w:rsid w:val="00C43946"/>
    <w:rsid w:val="00C458D4"/>
    <w:rsid w:val="00C47240"/>
    <w:rsid w:val="00C47502"/>
    <w:rsid w:val="00C477BB"/>
    <w:rsid w:val="00C5101D"/>
    <w:rsid w:val="00C531E0"/>
    <w:rsid w:val="00C53879"/>
    <w:rsid w:val="00C53BAF"/>
    <w:rsid w:val="00C557D1"/>
    <w:rsid w:val="00C55C7A"/>
    <w:rsid w:val="00C55CD4"/>
    <w:rsid w:val="00C61F01"/>
    <w:rsid w:val="00C628E2"/>
    <w:rsid w:val="00C63A7D"/>
    <w:rsid w:val="00C6527D"/>
    <w:rsid w:val="00C672BF"/>
    <w:rsid w:val="00C71125"/>
    <w:rsid w:val="00C71D74"/>
    <w:rsid w:val="00C7223B"/>
    <w:rsid w:val="00C742C5"/>
    <w:rsid w:val="00C7482D"/>
    <w:rsid w:val="00C81838"/>
    <w:rsid w:val="00C8198A"/>
    <w:rsid w:val="00C81DB4"/>
    <w:rsid w:val="00C8626F"/>
    <w:rsid w:val="00C8734A"/>
    <w:rsid w:val="00C95DFF"/>
    <w:rsid w:val="00C96D7F"/>
    <w:rsid w:val="00C96D87"/>
    <w:rsid w:val="00CA1865"/>
    <w:rsid w:val="00CA3F89"/>
    <w:rsid w:val="00CA6663"/>
    <w:rsid w:val="00CB061C"/>
    <w:rsid w:val="00CB1F0C"/>
    <w:rsid w:val="00CB312A"/>
    <w:rsid w:val="00CB52EC"/>
    <w:rsid w:val="00CB627B"/>
    <w:rsid w:val="00CB66B3"/>
    <w:rsid w:val="00CC06F9"/>
    <w:rsid w:val="00CC0ADE"/>
    <w:rsid w:val="00CC0C2A"/>
    <w:rsid w:val="00CC2715"/>
    <w:rsid w:val="00CC3BC8"/>
    <w:rsid w:val="00CC5350"/>
    <w:rsid w:val="00CC60FE"/>
    <w:rsid w:val="00CC7120"/>
    <w:rsid w:val="00CD07A5"/>
    <w:rsid w:val="00CD1F3D"/>
    <w:rsid w:val="00CD4DEA"/>
    <w:rsid w:val="00CD50DD"/>
    <w:rsid w:val="00CD5931"/>
    <w:rsid w:val="00CD6F1F"/>
    <w:rsid w:val="00CD72B6"/>
    <w:rsid w:val="00CE2160"/>
    <w:rsid w:val="00CE253D"/>
    <w:rsid w:val="00D02885"/>
    <w:rsid w:val="00D02924"/>
    <w:rsid w:val="00D07D5E"/>
    <w:rsid w:val="00D10093"/>
    <w:rsid w:val="00D122DB"/>
    <w:rsid w:val="00D15FD2"/>
    <w:rsid w:val="00D165B2"/>
    <w:rsid w:val="00D17550"/>
    <w:rsid w:val="00D20D43"/>
    <w:rsid w:val="00D21FAF"/>
    <w:rsid w:val="00D221E1"/>
    <w:rsid w:val="00D231FA"/>
    <w:rsid w:val="00D24D22"/>
    <w:rsid w:val="00D25D02"/>
    <w:rsid w:val="00D2651A"/>
    <w:rsid w:val="00D26FD6"/>
    <w:rsid w:val="00D311CB"/>
    <w:rsid w:val="00D31C23"/>
    <w:rsid w:val="00D32710"/>
    <w:rsid w:val="00D33E24"/>
    <w:rsid w:val="00D342B7"/>
    <w:rsid w:val="00D34D1D"/>
    <w:rsid w:val="00D35089"/>
    <w:rsid w:val="00D41CD5"/>
    <w:rsid w:val="00D420AF"/>
    <w:rsid w:val="00D433A6"/>
    <w:rsid w:val="00D43667"/>
    <w:rsid w:val="00D55606"/>
    <w:rsid w:val="00D57666"/>
    <w:rsid w:val="00D625E3"/>
    <w:rsid w:val="00D71545"/>
    <w:rsid w:val="00D7244B"/>
    <w:rsid w:val="00D72806"/>
    <w:rsid w:val="00D72FF4"/>
    <w:rsid w:val="00D7354D"/>
    <w:rsid w:val="00D742E5"/>
    <w:rsid w:val="00D74A57"/>
    <w:rsid w:val="00D755BB"/>
    <w:rsid w:val="00D75BDA"/>
    <w:rsid w:val="00D76507"/>
    <w:rsid w:val="00D836A2"/>
    <w:rsid w:val="00D86960"/>
    <w:rsid w:val="00D87720"/>
    <w:rsid w:val="00D90114"/>
    <w:rsid w:val="00D92383"/>
    <w:rsid w:val="00D935B2"/>
    <w:rsid w:val="00D9579E"/>
    <w:rsid w:val="00D9607D"/>
    <w:rsid w:val="00D961CB"/>
    <w:rsid w:val="00DA031A"/>
    <w:rsid w:val="00DA1711"/>
    <w:rsid w:val="00DA1820"/>
    <w:rsid w:val="00DA56BB"/>
    <w:rsid w:val="00DA61E7"/>
    <w:rsid w:val="00DB4CD0"/>
    <w:rsid w:val="00DB6156"/>
    <w:rsid w:val="00DB6FBB"/>
    <w:rsid w:val="00DC09F5"/>
    <w:rsid w:val="00DC2574"/>
    <w:rsid w:val="00DC3E90"/>
    <w:rsid w:val="00DC3F79"/>
    <w:rsid w:val="00DC4A5C"/>
    <w:rsid w:val="00DC5CE6"/>
    <w:rsid w:val="00DD000D"/>
    <w:rsid w:val="00DD046B"/>
    <w:rsid w:val="00DD068C"/>
    <w:rsid w:val="00DD0E1F"/>
    <w:rsid w:val="00DD290F"/>
    <w:rsid w:val="00DD4BE3"/>
    <w:rsid w:val="00DD77AA"/>
    <w:rsid w:val="00DE249B"/>
    <w:rsid w:val="00DE5F59"/>
    <w:rsid w:val="00DE73AE"/>
    <w:rsid w:val="00DF0D45"/>
    <w:rsid w:val="00DF2620"/>
    <w:rsid w:val="00DF297C"/>
    <w:rsid w:val="00DF2CBA"/>
    <w:rsid w:val="00DF5A10"/>
    <w:rsid w:val="00DF6A14"/>
    <w:rsid w:val="00E022F1"/>
    <w:rsid w:val="00E02D28"/>
    <w:rsid w:val="00E03835"/>
    <w:rsid w:val="00E04191"/>
    <w:rsid w:val="00E04E6D"/>
    <w:rsid w:val="00E068BF"/>
    <w:rsid w:val="00E113AF"/>
    <w:rsid w:val="00E142DF"/>
    <w:rsid w:val="00E14CEF"/>
    <w:rsid w:val="00E17670"/>
    <w:rsid w:val="00E21C6E"/>
    <w:rsid w:val="00E22307"/>
    <w:rsid w:val="00E22548"/>
    <w:rsid w:val="00E23980"/>
    <w:rsid w:val="00E25885"/>
    <w:rsid w:val="00E301EF"/>
    <w:rsid w:val="00E31E0B"/>
    <w:rsid w:val="00E321E7"/>
    <w:rsid w:val="00E34352"/>
    <w:rsid w:val="00E34669"/>
    <w:rsid w:val="00E35F1E"/>
    <w:rsid w:val="00E3774F"/>
    <w:rsid w:val="00E429BC"/>
    <w:rsid w:val="00E44113"/>
    <w:rsid w:val="00E4504E"/>
    <w:rsid w:val="00E52DB5"/>
    <w:rsid w:val="00E56EB8"/>
    <w:rsid w:val="00E62CDA"/>
    <w:rsid w:val="00E643CB"/>
    <w:rsid w:val="00E65EFC"/>
    <w:rsid w:val="00E7259D"/>
    <w:rsid w:val="00E74770"/>
    <w:rsid w:val="00E77990"/>
    <w:rsid w:val="00E80CC6"/>
    <w:rsid w:val="00E819E8"/>
    <w:rsid w:val="00E82615"/>
    <w:rsid w:val="00E82F02"/>
    <w:rsid w:val="00E8306F"/>
    <w:rsid w:val="00E84073"/>
    <w:rsid w:val="00E84106"/>
    <w:rsid w:val="00E84D4B"/>
    <w:rsid w:val="00E86B11"/>
    <w:rsid w:val="00E876D6"/>
    <w:rsid w:val="00E918EA"/>
    <w:rsid w:val="00E92479"/>
    <w:rsid w:val="00E927E9"/>
    <w:rsid w:val="00E94B15"/>
    <w:rsid w:val="00E95861"/>
    <w:rsid w:val="00E97AB9"/>
    <w:rsid w:val="00EA318F"/>
    <w:rsid w:val="00EA380D"/>
    <w:rsid w:val="00EA420E"/>
    <w:rsid w:val="00EA49C5"/>
    <w:rsid w:val="00EA5BBA"/>
    <w:rsid w:val="00EA61EE"/>
    <w:rsid w:val="00EA7CE8"/>
    <w:rsid w:val="00EB0C60"/>
    <w:rsid w:val="00EB3F78"/>
    <w:rsid w:val="00EB4055"/>
    <w:rsid w:val="00EB4211"/>
    <w:rsid w:val="00EB78D9"/>
    <w:rsid w:val="00EC0E83"/>
    <w:rsid w:val="00EC151B"/>
    <w:rsid w:val="00EC1BD1"/>
    <w:rsid w:val="00EC35CF"/>
    <w:rsid w:val="00EC433D"/>
    <w:rsid w:val="00EC4396"/>
    <w:rsid w:val="00EC5AAD"/>
    <w:rsid w:val="00ED2C00"/>
    <w:rsid w:val="00ED33F2"/>
    <w:rsid w:val="00ED59D3"/>
    <w:rsid w:val="00ED7D93"/>
    <w:rsid w:val="00EE0748"/>
    <w:rsid w:val="00EE7FCE"/>
    <w:rsid w:val="00EF007F"/>
    <w:rsid w:val="00EF12CA"/>
    <w:rsid w:val="00EF26D1"/>
    <w:rsid w:val="00EF5ED9"/>
    <w:rsid w:val="00EF6286"/>
    <w:rsid w:val="00F00158"/>
    <w:rsid w:val="00F038D9"/>
    <w:rsid w:val="00F07275"/>
    <w:rsid w:val="00F07FB8"/>
    <w:rsid w:val="00F10BD6"/>
    <w:rsid w:val="00F10CD6"/>
    <w:rsid w:val="00F12725"/>
    <w:rsid w:val="00F15FEF"/>
    <w:rsid w:val="00F22DF2"/>
    <w:rsid w:val="00F25F0C"/>
    <w:rsid w:val="00F26D44"/>
    <w:rsid w:val="00F3016F"/>
    <w:rsid w:val="00F31A37"/>
    <w:rsid w:val="00F32A33"/>
    <w:rsid w:val="00F35B93"/>
    <w:rsid w:val="00F36CE4"/>
    <w:rsid w:val="00F43BF2"/>
    <w:rsid w:val="00F50012"/>
    <w:rsid w:val="00F5232A"/>
    <w:rsid w:val="00F5345C"/>
    <w:rsid w:val="00F5523F"/>
    <w:rsid w:val="00F55D1D"/>
    <w:rsid w:val="00F56553"/>
    <w:rsid w:val="00F56F5F"/>
    <w:rsid w:val="00F614D1"/>
    <w:rsid w:val="00F656A5"/>
    <w:rsid w:val="00F706F5"/>
    <w:rsid w:val="00F70E38"/>
    <w:rsid w:val="00F7349B"/>
    <w:rsid w:val="00F74C04"/>
    <w:rsid w:val="00F77752"/>
    <w:rsid w:val="00F77AB0"/>
    <w:rsid w:val="00F800F2"/>
    <w:rsid w:val="00F82AA6"/>
    <w:rsid w:val="00F90A44"/>
    <w:rsid w:val="00F93B2D"/>
    <w:rsid w:val="00F93BFD"/>
    <w:rsid w:val="00F96702"/>
    <w:rsid w:val="00F977A6"/>
    <w:rsid w:val="00F97C20"/>
    <w:rsid w:val="00FA0979"/>
    <w:rsid w:val="00FA495F"/>
    <w:rsid w:val="00FA505C"/>
    <w:rsid w:val="00FA68F5"/>
    <w:rsid w:val="00FA7923"/>
    <w:rsid w:val="00FB202E"/>
    <w:rsid w:val="00FB5824"/>
    <w:rsid w:val="00FB5B65"/>
    <w:rsid w:val="00FB6682"/>
    <w:rsid w:val="00FB6C6D"/>
    <w:rsid w:val="00FB7F89"/>
    <w:rsid w:val="00FC29B3"/>
    <w:rsid w:val="00FC65E0"/>
    <w:rsid w:val="00FD0B94"/>
    <w:rsid w:val="00FD1F7A"/>
    <w:rsid w:val="00FD2A44"/>
    <w:rsid w:val="00FD3B91"/>
    <w:rsid w:val="00FD4677"/>
    <w:rsid w:val="00FD7432"/>
    <w:rsid w:val="00FD7F60"/>
    <w:rsid w:val="00FE0A3B"/>
    <w:rsid w:val="00FE28CF"/>
    <w:rsid w:val="00FE296D"/>
    <w:rsid w:val="00FE5867"/>
    <w:rsid w:val="00FF0100"/>
    <w:rsid w:val="00FF30E9"/>
    <w:rsid w:val="00FF4FC5"/>
    <w:rsid w:val="00FF5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BC243239-346E-4968-9D03-1622F9F9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36274"/>
    <w:pPr>
      <w:widowControl w:val="0"/>
      <w:autoSpaceDE w:val="0"/>
      <w:autoSpaceDN w:val="0"/>
      <w:ind w:firstLine="567"/>
      <w:jc w:val="both"/>
    </w:pPr>
    <w:rPr>
      <w:kern w:val="24"/>
      <w:sz w:val="24"/>
      <w:szCs w:val="24"/>
    </w:rPr>
  </w:style>
  <w:style w:type="paragraph" w:styleId="1">
    <w:name w:val="heading 1"/>
    <w:basedOn w:val="a3"/>
    <w:next w:val="a3"/>
    <w:autoRedefine/>
    <w:qFormat/>
    <w:rsid w:val="004C26AE"/>
    <w:pPr>
      <w:numPr>
        <w:numId w:val="2"/>
      </w:numPr>
      <w:tabs>
        <w:tab w:val="left" w:pos="425"/>
      </w:tabs>
      <w:suppressAutoHyphens/>
      <w:spacing w:before="480" w:after="120"/>
      <w:ind w:left="0"/>
      <w:jc w:val="center"/>
      <w:outlineLvl w:val="0"/>
    </w:pPr>
    <w:rPr>
      <w:b/>
      <w:bCs/>
      <w:caps/>
      <w:kern w:val="28"/>
    </w:rPr>
  </w:style>
  <w:style w:type="paragraph" w:styleId="2">
    <w:name w:val="heading 2"/>
    <w:basedOn w:val="a3"/>
    <w:next w:val="a3"/>
    <w:autoRedefine/>
    <w:qFormat/>
    <w:rsid w:val="00E84106"/>
    <w:pPr>
      <w:keepNext/>
      <w:keepLines/>
      <w:suppressLineNumbers/>
      <w:tabs>
        <w:tab w:val="left" w:pos="567"/>
      </w:tabs>
      <w:spacing w:before="120" w:after="120"/>
      <w:ind w:firstLine="0"/>
      <w:outlineLvl w:val="1"/>
    </w:pPr>
    <w:rPr>
      <w:b/>
      <w:bCs/>
    </w:rPr>
  </w:style>
  <w:style w:type="paragraph" w:styleId="3">
    <w:name w:val="heading 3"/>
    <w:basedOn w:val="a3"/>
    <w:next w:val="a3"/>
    <w:autoRedefine/>
    <w:qFormat/>
    <w:rsid w:val="007F3025"/>
    <w:pPr>
      <w:widowControl/>
      <w:suppressLineNumbers/>
      <w:tabs>
        <w:tab w:val="left" w:pos="0"/>
      </w:tabs>
      <w:suppressAutoHyphens/>
      <w:spacing w:before="60"/>
      <w:ind w:left="284" w:firstLine="0"/>
      <w:outlineLvl w:val="2"/>
    </w:pPr>
  </w:style>
  <w:style w:type="paragraph" w:styleId="4">
    <w:name w:val="heading 4"/>
    <w:basedOn w:val="a3"/>
    <w:next w:val="a3"/>
    <w:autoRedefine/>
    <w:qFormat/>
    <w:pPr>
      <w:widowControl/>
      <w:numPr>
        <w:ilvl w:val="3"/>
        <w:numId w:val="2"/>
      </w:numPr>
      <w:suppressLineNumbers/>
      <w:tabs>
        <w:tab w:val="left" w:pos="1701"/>
      </w:tabs>
      <w:outlineLvl w:val="3"/>
    </w:pPr>
  </w:style>
  <w:style w:type="paragraph" w:styleId="5">
    <w:name w:val="heading 5"/>
    <w:basedOn w:val="a3"/>
    <w:next w:val="a3"/>
    <w:qFormat/>
    <w:pPr>
      <w:numPr>
        <w:ilvl w:val="4"/>
        <w:numId w:val="2"/>
      </w:numPr>
      <w:outlineLvl w:val="4"/>
    </w:pPr>
  </w:style>
  <w:style w:type="paragraph" w:styleId="6">
    <w:name w:val="heading 6"/>
    <w:basedOn w:val="a3"/>
    <w:next w:val="a3"/>
    <w:qFormat/>
    <w:pPr>
      <w:numPr>
        <w:ilvl w:val="5"/>
        <w:numId w:val="2"/>
      </w:numPr>
      <w:outlineLvl w:val="5"/>
    </w:pPr>
  </w:style>
  <w:style w:type="paragraph" w:styleId="7">
    <w:name w:val="heading 7"/>
    <w:basedOn w:val="a3"/>
    <w:next w:val="a3"/>
    <w:qFormat/>
    <w:pPr>
      <w:numPr>
        <w:ilvl w:val="6"/>
        <w:numId w:val="2"/>
      </w:numPr>
      <w:outlineLvl w:val="6"/>
    </w:pPr>
  </w:style>
  <w:style w:type="paragraph" w:styleId="8">
    <w:name w:val="heading 8"/>
    <w:basedOn w:val="a3"/>
    <w:next w:val="a3"/>
    <w:qFormat/>
    <w:pPr>
      <w:numPr>
        <w:ilvl w:val="7"/>
        <w:numId w:val="2"/>
      </w:numPr>
      <w:spacing w:before="240" w:after="60"/>
      <w:outlineLvl w:val="7"/>
    </w:pPr>
    <w:rPr>
      <w:rFonts w:ascii="Arial" w:hAnsi="Arial" w:cs="Arial"/>
      <w:i/>
      <w:iCs/>
    </w:rPr>
  </w:style>
  <w:style w:type="paragraph" w:styleId="9">
    <w:name w:val="heading 9"/>
    <w:basedOn w:val="a3"/>
    <w:next w:val="a3"/>
    <w:qFormat/>
    <w:pPr>
      <w:pageBreakBefore/>
      <w:numPr>
        <w:ilvl w:val="8"/>
        <w:numId w:val="2"/>
      </w:numPr>
      <w:jc w:val="center"/>
      <w:outlineLvl w:val="8"/>
    </w:pPr>
    <w:rPr>
      <w:rFonts w:ascii="Arial" w:hAnsi="Arial" w:cs="Arial"/>
      <w:b/>
      <w:b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1-">
    <w:name w:val="Список ненумер. 1-го уровня"/>
    <w:basedOn w:val="a3"/>
    <w:autoRedefine/>
    <w:rsid w:val="00933BD7"/>
    <w:pPr>
      <w:keepLines/>
      <w:numPr>
        <w:numId w:val="5"/>
      </w:numPr>
      <w:tabs>
        <w:tab w:val="left" w:pos="1134"/>
      </w:tabs>
      <w:ind w:left="1134" w:hanging="567"/>
    </w:pPr>
    <w:rPr>
      <w:rFonts w:ascii="Georgia" w:eastAsia="Arial Unicode MS" w:hAnsi="Georgia"/>
      <w:sz w:val="20"/>
      <w:szCs w:val="20"/>
    </w:rPr>
  </w:style>
  <w:style w:type="paragraph" w:customStyle="1" w:styleId="2-">
    <w:name w:val="Список ненумер. 2-го уровня"/>
    <w:basedOn w:val="a3"/>
    <w:autoRedefine/>
    <w:pPr>
      <w:numPr>
        <w:numId w:val="4"/>
      </w:numPr>
      <w:tabs>
        <w:tab w:val="clear" w:pos="2689"/>
        <w:tab w:val="left" w:pos="1080"/>
      </w:tabs>
      <w:ind w:left="1135" w:hanging="284"/>
    </w:pPr>
    <w:rPr>
      <w:rFonts w:eastAsia="Arial Unicode MS"/>
    </w:rPr>
  </w:style>
  <w:style w:type="paragraph" w:customStyle="1" w:styleId="1-0">
    <w:name w:val="Список нумер. 1-го уровня"/>
    <w:basedOn w:val="a3"/>
    <w:autoRedefine/>
    <w:rsid w:val="00BF04BF"/>
    <w:pPr>
      <w:keepLines/>
      <w:tabs>
        <w:tab w:val="left" w:pos="993"/>
      </w:tabs>
      <w:ind w:firstLine="284"/>
    </w:pPr>
  </w:style>
  <w:style w:type="paragraph" w:customStyle="1" w:styleId="2-0">
    <w:name w:val="Список нумер. 2-го уровня"/>
    <w:basedOn w:val="a7"/>
    <w:autoRedefine/>
    <w:pPr>
      <w:tabs>
        <w:tab w:val="left" w:pos="1701"/>
      </w:tabs>
      <w:ind w:left="1702" w:hanging="284"/>
    </w:pPr>
  </w:style>
  <w:style w:type="paragraph" w:customStyle="1" w:styleId="a7">
    <w:name w:val="Обычный без отступа"/>
    <w:basedOn w:val="a3"/>
    <w:pPr>
      <w:widowControl/>
      <w:ind w:firstLine="0"/>
    </w:pPr>
  </w:style>
  <w:style w:type="character" w:styleId="a8">
    <w:name w:val="Emphasis"/>
    <w:qFormat/>
    <w:rPr>
      <w:i/>
      <w:iCs/>
    </w:rPr>
  </w:style>
  <w:style w:type="character" w:styleId="a9">
    <w:name w:val="FollowedHyperlink"/>
    <w:rPr>
      <w:color w:val="800080"/>
      <w:u w:val="single"/>
    </w:rPr>
  </w:style>
  <w:style w:type="paragraph" w:styleId="aa">
    <w:name w:val="header"/>
    <w:basedOn w:val="a3"/>
    <w:link w:val="ab"/>
    <w:autoRedefine/>
    <w:uiPriority w:val="99"/>
    <w:rsid w:val="000111C6"/>
    <w:pPr>
      <w:tabs>
        <w:tab w:val="center" w:pos="4677"/>
        <w:tab w:val="right" w:pos="9355"/>
      </w:tabs>
      <w:ind w:firstLine="0"/>
      <w:jc w:val="right"/>
    </w:pPr>
    <w:rPr>
      <w:sz w:val="20"/>
    </w:rPr>
  </w:style>
  <w:style w:type="character" w:styleId="ac">
    <w:name w:val="Hyperlink"/>
    <w:uiPriority w:val="99"/>
    <w:rPr>
      <w:color w:val="0000FF"/>
      <w:u w:val="single"/>
    </w:rPr>
  </w:style>
  <w:style w:type="character" w:customStyle="1" w:styleId="ca-61">
    <w:name w:val="ca-61"/>
    <w:rsid w:val="00C47502"/>
    <w:rPr>
      <w:rFonts w:ascii="Arial" w:hAnsi="Arial" w:cs="Arial"/>
      <w:color w:val="000000"/>
      <w:sz w:val="18"/>
      <w:szCs w:val="18"/>
    </w:rPr>
  </w:style>
  <w:style w:type="paragraph" w:customStyle="1" w:styleId="-">
    <w:name w:val="НД-номер таблицы"/>
    <w:basedOn w:val="ad"/>
    <w:pPr>
      <w:spacing w:before="120"/>
      <w:ind w:firstLine="0"/>
    </w:pPr>
  </w:style>
  <w:style w:type="character" w:styleId="ae">
    <w:name w:val="annotation reference"/>
    <w:semiHidden/>
    <w:rPr>
      <w:sz w:val="16"/>
      <w:szCs w:val="16"/>
    </w:rPr>
  </w:style>
  <w:style w:type="character" w:styleId="af">
    <w:name w:val="footnote reference"/>
    <w:semiHidden/>
    <w:rPr>
      <w:vertAlign w:val="superscript"/>
    </w:rPr>
  </w:style>
  <w:style w:type="paragraph" w:styleId="af0">
    <w:name w:val="Title"/>
    <w:basedOn w:val="a3"/>
    <w:qFormat/>
    <w:pPr>
      <w:jc w:val="center"/>
    </w:pPr>
    <w:rPr>
      <w:b/>
      <w:bCs/>
      <w:sz w:val="28"/>
      <w:szCs w:val="28"/>
    </w:rPr>
  </w:style>
  <w:style w:type="paragraph" w:customStyle="1" w:styleId="-0">
    <w:name w:val="НД-Название литературы"/>
    <w:basedOn w:val="a3"/>
    <w:pPr>
      <w:spacing w:before="120"/>
      <w:ind w:left="284" w:hanging="284"/>
    </w:pPr>
    <w:rPr>
      <w:kern w:val="0"/>
    </w:rPr>
  </w:style>
  <w:style w:type="paragraph" w:styleId="ad">
    <w:name w:val="caption"/>
    <w:basedOn w:val="a3"/>
    <w:next w:val="a3"/>
    <w:qFormat/>
    <w:pPr>
      <w:keepLines/>
      <w:jc w:val="right"/>
    </w:pPr>
  </w:style>
  <w:style w:type="paragraph" w:styleId="af1">
    <w:name w:val="footer"/>
    <w:basedOn w:val="a3"/>
    <w:link w:val="af2"/>
    <w:uiPriority w:val="99"/>
  </w:style>
  <w:style w:type="character" w:styleId="af3">
    <w:name w:val="page number"/>
    <w:basedOn w:val="a4"/>
  </w:style>
  <w:style w:type="paragraph" w:styleId="10">
    <w:name w:val="toc 1"/>
    <w:basedOn w:val="a3"/>
    <w:next w:val="a3"/>
    <w:autoRedefine/>
    <w:uiPriority w:val="39"/>
    <w:pPr>
      <w:widowControl/>
      <w:tabs>
        <w:tab w:val="left" w:pos="851"/>
        <w:tab w:val="right" w:leader="dot" w:pos="9639"/>
      </w:tabs>
      <w:spacing w:before="120"/>
      <w:ind w:left="425" w:right="794" w:hanging="425"/>
      <w:jc w:val="left"/>
    </w:pPr>
    <w:rPr>
      <w:b/>
      <w:bCs/>
      <w:caps/>
      <w:noProof/>
      <w:lang w:val="en-US"/>
    </w:rPr>
  </w:style>
  <w:style w:type="paragraph" w:styleId="20">
    <w:name w:val="toc 2"/>
    <w:basedOn w:val="a3"/>
    <w:next w:val="a3"/>
    <w:autoRedefine/>
    <w:uiPriority w:val="39"/>
    <w:rsid w:val="0012126E"/>
    <w:pPr>
      <w:tabs>
        <w:tab w:val="left" w:pos="1418"/>
        <w:tab w:val="right" w:leader="dot" w:pos="9639"/>
      </w:tabs>
      <w:ind w:left="993" w:right="284" w:hanging="567"/>
    </w:pPr>
    <w:rPr>
      <w:rFonts w:ascii="Arial" w:hAnsi="Arial" w:cs="Arial"/>
      <w:bCs/>
      <w:iCs/>
      <w:noProof/>
      <w:sz w:val="22"/>
      <w:szCs w:val="22"/>
      <w:lang w:val="en-US"/>
    </w:rPr>
  </w:style>
  <w:style w:type="paragraph" w:styleId="30">
    <w:name w:val="toc 3"/>
    <w:basedOn w:val="a3"/>
    <w:next w:val="a3"/>
    <w:autoRedefine/>
    <w:semiHidden/>
    <w:pPr>
      <w:widowControl/>
      <w:tabs>
        <w:tab w:val="left" w:pos="1276"/>
        <w:tab w:val="right" w:leader="dot" w:pos="9639"/>
      </w:tabs>
      <w:ind w:left="1418" w:right="284" w:hanging="709"/>
    </w:pPr>
    <w:rPr>
      <w:noProof/>
      <w:lang w:val="en-US"/>
    </w:rPr>
  </w:style>
  <w:style w:type="paragraph" w:styleId="40">
    <w:name w:val="toc 4"/>
    <w:basedOn w:val="a3"/>
    <w:next w:val="a3"/>
    <w:autoRedefine/>
    <w:semiHidden/>
    <w:pPr>
      <w:widowControl/>
      <w:tabs>
        <w:tab w:val="right" w:leader="dot" w:pos="9638"/>
      </w:tabs>
      <w:ind w:left="600"/>
    </w:pPr>
    <w:rPr>
      <w:sz w:val="18"/>
      <w:szCs w:val="18"/>
    </w:rPr>
  </w:style>
  <w:style w:type="paragraph" w:styleId="50">
    <w:name w:val="toc 5"/>
    <w:basedOn w:val="a3"/>
    <w:next w:val="a3"/>
    <w:autoRedefine/>
    <w:semiHidden/>
    <w:pPr>
      <w:widowControl/>
      <w:tabs>
        <w:tab w:val="right" w:leader="dot" w:pos="9638"/>
      </w:tabs>
      <w:ind w:left="800"/>
    </w:pPr>
    <w:rPr>
      <w:sz w:val="18"/>
      <w:szCs w:val="18"/>
    </w:rPr>
  </w:style>
  <w:style w:type="paragraph" w:styleId="60">
    <w:name w:val="toc 6"/>
    <w:basedOn w:val="a3"/>
    <w:next w:val="a3"/>
    <w:autoRedefine/>
    <w:semiHidden/>
    <w:pPr>
      <w:widowControl/>
      <w:tabs>
        <w:tab w:val="right" w:leader="dot" w:pos="9638"/>
      </w:tabs>
      <w:ind w:left="1000"/>
    </w:pPr>
    <w:rPr>
      <w:sz w:val="18"/>
      <w:szCs w:val="18"/>
    </w:rPr>
  </w:style>
  <w:style w:type="paragraph" w:styleId="70">
    <w:name w:val="toc 7"/>
    <w:basedOn w:val="a3"/>
    <w:next w:val="a3"/>
    <w:autoRedefine/>
    <w:semiHidden/>
    <w:pPr>
      <w:widowControl/>
      <w:tabs>
        <w:tab w:val="right" w:leader="dot" w:pos="9638"/>
      </w:tabs>
      <w:ind w:left="1200"/>
    </w:pPr>
    <w:rPr>
      <w:sz w:val="18"/>
      <w:szCs w:val="18"/>
    </w:rPr>
  </w:style>
  <w:style w:type="paragraph" w:styleId="80">
    <w:name w:val="toc 8"/>
    <w:basedOn w:val="a3"/>
    <w:next w:val="a3"/>
    <w:autoRedefine/>
    <w:semiHidden/>
    <w:pPr>
      <w:tabs>
        <w:tab w:val="right" w:leader="dot" w:pos="9628"/>
      </w:tabs>
      <w:ind w:firstLine="0"/>
      <w:jc w:val="left"/>
    </w:pPr>
    <w:rPr>
      <w:b/>
      <w:bCs/>
      <w:noProof/>
    </w:rPr>
  </w:style>
  <w:style w:type="paragraph" w:styleId="90">
    <w:name w:val="toc 9"/>
    <w:basedOn w:val="a3"/>
    <w:next w:val="a3"/>
    <w:autoRedefine/>
    <w:semiHidden/>
    <w:pPr>
      <w:tabs>
        <w:tab w:val="right" w:leader="dot" w:pos="9639"/>
      </w:tabs>
      <w:ind w:left="1701" w:right="284" w:hanging="1701"/>
      <w:jc w:val="left"/>
    </w:pPr>
    <w:rPr>
      <w:b/>
      <w:bCs/>
      <w:noProof/>
      <w:lang w:val="en-US"/>
    </w:rPr>
  </w:style>
  <w:style w:type="paragraph" w:customStyle="1" w:styleId="a0">
    <w:name w:val="Порядковый номер"/>
    <w:basedOn w:val="a7"/>
    <w:pPr>
      <w:numPr>
        <w:numId w:val="3"/>
      </w:numPr>
      <w:autoSpaceDE/>
      <w:autoSpaceDN/>
      <w:jc w:val="right"/>
    </w:pPr>
  </w:style>
  <w:style w:type="paragraph" w:styleId="af4">
    <w:name w:val="endnote text"/>
    <w:basedOn w:val="a3"/>
    <w:semiHidden/>
  </w:style>
  <w:style w:type="paragraph" w:styleId="af5">
    <w:name w:val="annotation text"/>
    <w:basedOn w:val="a3"/>
    <w:link w:val="af6"/>
    <w:semiHidden/>
    <w:pPr>
      <w:widowControl/>
    </w:pPr>
  </w:style>
  <w:style w:type="paragraph" w:styleId="af7">
    <w:name w:val="footnote text"/>
    <w:basedOn w:val="a3"/>
    <w:semiHidden/>
    <w:pPr>
      <w:keepLines/>
      <w:widowControl/>
    </w:pPr>
    <w:rPr>
      <w:sz w:val="20"/>
      <w:szCs w:val="20"/>
    </w:rPr>
  </w:style>
  <w:style w:type="paragraph" w:customStyle="1" w:styleId="af8">
    <w:name w:val="Текст_изменения"/>
    <w:basedOn w:val="a3"/>
    <w:next w:val="a3"/>
    <w:autoRedefine/>
  </w:style>
  <w:style w:type="paragraph" w:customStyle="1" w:styleId="af9">
    <w:name w:val="Нормальный"/>
    <w:pPr>
      <w:autoSpaceDE w:val="0"/>
      <w:autoSpaceDN w:val="0"/>
    </w:pPr>
  </w:style>
  <w:style w:type="paragraph" w:styleId="afa">
    <w:name w:val="Body Text Indent"/>
    <w:basedOn w:val="a3"/>
    <w:pPr>
      <w:ind w:firstLine="7655"/>
      <w:jc w:val="center"/>
    </w:pPr>
  </w:style>
  <w:style w:type="paragraph" w:customStyle="1" w:styleId="---">
    <w:name w:val="НД-Приложение--назв_документа"/>
    <w:basedOn w:val="a3"/>
    <w:autoRedefine/>
    <w:pPr>
      <w:ind w:left="4500" w:firstLine="0"/>
      <w:jc w:val="right"/>
    </w:pPr>
    <w:rPr>
      <w:i/>
      <w:iCs/>
      <w:sz w:val="20"/>
    </w:rPr>
  </w:style>
  <w:style w:type="paragraph" w:customStyle="1" w:styleId="--">
    <w:name w:val="НД-Приложение-номер"/>
    <w:basedOn w:val="a7"/>
    <w:pPr>
      <w:jc w:val="right"/>
    </w:pPr>
  </w:style>
  <w:style w:type="paragraph" w:customStyle="1" w:styleId="-1">
    <w:name w:val="НД-Приложение в оглавлении"/>
    <w:basedOn w:val="a3"/>
    <w:autoRedefine/>
    <w:pPr>
      <w:widowControl/>
      <w:spacing w:before="120"/>
      <w:ind w:left="1843" w:hanging="1843"/>
      <w:jc w:val="left"/>
    </w:pPr>
  </w:style>
  <w:style w:type="paragraph" w:styleId="afb">
    <w:name w:val="Balloon Text"/>
    <w:basedOn w:val="a3"/>
    <w:semiHidden/>
    <w:rPr>
      <w:rFonts w:ascii="Tahoma" w:hAnsi="Tahoma" w:cs="Tahoma"/>
      <w:sz w:val="16"/>
      <w:szCs w:val="16"/>
    </w:rPr>
  </w:style>
  <w:style w:type="paragraph" w:customStyle="1" w:styleId="spisok">
    <w:name w:val="Оspisok"/>
    <w:basedOn w:val="a3"/>
    <w:pPr>
      <w:numPr>
        <w:numId w:val="1"/>
      </w:numPr>
    </w:pPr>
    <w:rPr>
      <w:kern w:val="0"/>
    </w:rPr>
  </w:style>
  <w:style w:type="paragraph" w:customStyle="1" w:styleId="-2">
    <w:name w:val="НД-номер рисунка"/>
    <w:basedOn w:val="ad"/>
    <w:autoRedefine/>
    <w:pPr>
      <w:spacing w:before="60" w:after="120"/>
      <w:ind w:firstLine="0"/>
      <w:jc w:val="center"/>
    </w:pPr>
  </w:style>
  <w:style w:type="paragraph" w:customStyle="1" w:styleId="1-10">
    <w:name w:val="Список ненумер.1-го уровня 10пт"/>
    <w:basedOn w:val="1-"/>
  </w:style>
  <w:style w:type="paragraph" w:customStyle="1" w:styleId="-3">
    <w:name w:val="НД-название"/>
    <w:basedOn w:val="a3"/>
    <w:pPr>
      <w:keepLines/>
      <w:ind w:firstLine="0"/>
      <w:jc w:val="center"/>
    </w:pPr>
    <w:rPr>
      <w:b/>
      <w:bCs/>
      <w:sz w:val="40"/>
      <w:szCs w:val="40"/>
    </w:rPr>
  </w:style>
  <w:style w:type="paragraph" w:customStyle="1" w:styleId="-4">
    <w:name w:val="НД-номер версии"/>
    <w:basedOn w:val="a3"/>
    <w:pPr>
      <w:widowControl/>
      <w:ind w:firstLine="0"/>
      <w:jc w:val="center"/>
    </w:pPr>
    <w:rPr>
      <w:sz w:val="32"/>
      <w:szCs w:val="32"/>
    </w:rPr>
  </w:style>
  <w:style w:type="paragraph" w:customStyle="1" w:styleId="---0">
    <w:name w:val="НД-Приложение-альбом-назв_документа"/>
    <w:basedOn w:val="a3"/>
    <w:pPr>
      <w:ind w:left="8460" w:firstLine="0"/>
      <w:jc w:val="right"/>
    </w:pPr>
    <w:rPr>
      <w:i/>
      <w:iCs/>
      <w:sz w:val="20"/>
    </w:rPr>
  </w:style>
  <w:style w:type="paragraph" w:customStyle="1" w:styleId="afc">
    <w:name w:val="Примечание"/>
    <w:basedOn w:val="a3"/>
    <w:pPr>
      <w:ind w:left="1985" w:hanging="1418"/>
    </w:pPr>
    <w:rPr>
      <w:i/>
      <w:iCs/>
    </w:rPr>
  </w:style>
  <w:style w:type="paragraph" w:customStyle="1" w:styleId="-5">
    <w:name w:val="НД-обозначение"/>
    <w:basedOn w:val="a3"/>
    <w:pPr>
      <w:spacing w:before="120" w:after="120"/>
      <w:ind w:firstLine="0"/>
      <w:jc w:val="right"/>
    </w:pPr>
    <w:rPr>
      <w:b/>
      <w:bCs/>
      <w:sz w:val="28"/>
      <w:szCs w:val="28"/>
    </w:rPr>
  </w:style>
  <w:style w:type="paragraph" w:styleId="afd">
    <w:name w:val="Body Text"/>
    <w:basedOn w:val="a3"/>
    <w:link w:val="afe"/>
    <w:rsid w:val="00553779"/>
    <w:pPr>
      <w:spacing w:after="120"/>
    </w:pPr>
  </w:style>
  <w:style w:type="character" w:customStyle="1" w:styleId="afe">
    <w:name w:val="Основной текст Знак"/>
    <w:link w:val="afd"/>
    <w:rsid w:val="00553779"/>
    <w:rPr>
      <w:kern w:val="24"/>
      <w:sz w:val="24"/>
      <w:szCs w:val="24"/>
    </w:rPr>
  </w:style>
  <w:style w:type="paragraph" w:styleId="21">
    <w:name w:val="Body Text Indent 2"/>
    <w:basedOn w:val="a3"/>
    <w:link w:val="22"/>
    <w:rsid w:val="00553779"/>
    <w:pPr>
      <w:spacing w:after="120" w:line="480" w:lineRule="auto"/>
      <w:ind w:left="283"/>
    </w:pPr>
  </w:style>
  <w:style w:type="character" w:customStyle="1" w:styleId="22">
    <w:name w:val="Основной текст с отступом 2 Знак"/>
    <w:link w:val="21"/>
    <w:rsid w:val="00553779"/>
    <w:rPr>
      <w:kern w:val="24"/>
      <w:sz w:val="24"/>
      <w:szCs w:val="24"/>
    </w:rPr>
  </w:style>
  <w:style w:type="paragraph" w:customStyle="1" w:styleId="ConsPlusNormal">
    <w:name w:val="ConsPlusNormal"/>
    <w:rsid w:val="00B4383E"/>
    <w:pPr>
      <w:autoSpaceDE w:val="0"/>
      <w:autoSpaceDN w:val="0"/>
      <w:adjustRightInd w:val="0"/>
    </w:pPr>
    <w:rPr>
      <w:rFonts w:ascii="Arial" w:hAnsi="Arial" w:cs="Arial"/>
    </w:rPr>
  </w:style>
  <w:style w:type="character" w:customStyle="1" w:styleId="ab">
    <w:name w:val="Верхний колонтитул Знак"/>
    <w:link w:val="aa"/>
    <w:uiPriority w:val="99"/>
    <w:rsid w:val="000111C6"/>
    <w:rPr>
      <w:kern w:val="24"/>
      <w:szCs w:val="24"/>
    </w:rPr>
  </w:style>
  <w:style w:type="table" w:styleId="aff">
    <w:name w:val="Table Grid"/>
    <w:basedOn w:val="a5"/>
    <w:rsid w:val="000C34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annotation subject"/>
    <w:basedOn w:val="af5"/>
    <w:next w:val="af5"/>
    <w:link w:val="aff1"/>
    <w:rsid w:val="0051656D"/>
    <w:pPr>
      <w:widowControl w:val="0"/>
    </w:pPr>
    <w:rPr>
      <w:b/>
      <w:bCs/>
      <w:sz w:val="20"/>
      <w:szCs w:val="20"/>
    </w:rPr>
  </w:style>
  <w:style w:type="character" w:customStyle="1" w:styleId="af6">
    <w:name w:val="Текст примечания Знак"/>
    <w:link w:val="af5"/>
    <w:semiHidden/>
    <w:rsid w:val="0051656D"/>
    <w:rPr>
      <w:kern w:val="24"/>
      <w:sz w:val="24"/>
      <w:szCs w:val="24"/>
    </w:rPr>
  </w:style>
  <w:style w:type="character" w:customStyle="1" w:styleId="aff1">
    <w:name w:val="Тема примечания Знак"/>
    <w:link w:val="aff0"/>
    <w:rsid w:val="0051656D"/>
    <w:rPr>
      <w:b/>
      <w:bCs/>
      <w:kern w:val="24"/>
      <w:sz w:val="24"/>
      <w:szCs w:val="24"/>
    </w:rPr>
  </w:style>
  <w:style w:type="paragraph" w:customStyle="1" w:styleId="Normal1">
    <w:name w:val="Normal1"/>
    <w:uiPriority w:val="99"/>
    <w:rsid w:val="005F1FA5"/>
    <w:rPr>
      <w:rFonts w:ascii="Courier New" w:eastAsia="Calibri" w:hAnsi="Courier New"/>
    </w:rPr>
  </w:style>
  <w:style w:type="paragraph" w:styleId="aff2">
    <w:name w:val="List Paragraph"/>
    <w:basedOn w:val="a3"/>
    <w:link w:val="aff3"/>
    <w:uiPriority w:val="34"/>
    <w:qFormat/>
    <w:rsid w:val="000B2B9A"/>
    <w:pPr>
      <w:widowControl/>
      <w:autoSpaceDE/>
      <w:autoSpaceDN/>
      <w:ind w:left="720" w:firstLine="0"/>
      <w:contextualSpacing/>
      <w:jc w:val="left"/>
    </w:pPr>
    <w:rPr>
      <w:kern w:val="0"/>
      <w:sz w:val="32"/>
    </w:rPr>
  </w:style>
  <w:style w:type="character" w:customStyle="1" w:styleId="aff3">
    <w:name w:val="Абзац списка Знак"/>
    <w:link w:val="aff2"/>
    <w:uiPriority w:val="34"/>
    <w:locked/>
    <w:rsid w:val="000B2B9A"/>
    <w:rPr>
      <w:sz w:val="32"/>
      <w:szCs w:val="24"/>
    </w:rPr>
  </w:style>
  <w:style w:type="character" w:customStyle="1" w:styleId="aff4">
    <w:name w:val="Основной текст_"/>
    <w:link w:val="61"/>
    <w:rsid w:val="000B2B9A"/>
    <w:rPr>
      <w:sz w:val="23"/>
      <w:szCs w:val="23"/>
    </w:rPr>
  </w:style>
  <w:style w:type="paragraph" w:customStyle="1" w:styleId="61">
    <w:name w:val="Основной текст6"/>
    <w:basedOn w:val="a3"/>
    <w:link w:val="aff4"/>
    <w:rsid w:val="000B2B9A"/>
    <w:pPr>
      <w:autoSpaceDE/>
      <w:autoSpaceDN/>
      <w:spacing w:before="5520" w:line="0" w:lineRule="atLeast"/>
      <w:ind w:hanging="720"/>
      <w:jc w:val="center"/>
    </w:pPr>
    <w:rPr>
      <w:kern w:val="0"/>
      <w:sz w:val="23"/>
      <w:szCs w:val="23"/>
    </w:rPr>
  </w:style>
  <w:style w:type="character" w:customStyle="1" w:styleId="71">
    <w:name w:val="Основной текст (7)"/>
    <w:rsid w:val="000B2B9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aff5">
    <w:name w:val="Revision"/>
    <w:hidden/>
    <w:uiPriority w:val="99"/>
    <w:semiHidden/>
    <w:rsid w:val="000B2B9A"/>
    <w:rPr>
      <w:kern w:val="24"/>
      <w:sz w:val="24"/>
      <w:szCs w:val="24"/>
    </w:rPr>
  </w:style>
  <w:style w:type="character" w:customStyle="1" w:styleId="af2">
    <w:name w:val="Нижний колонтитул Знак"/>
    <w:link w:val="af1"/>
    <w:uiPriority w:val="99"/>
    <w:rsid w:val="00192C6F"/>
    <w:rPr>
      <w:kern w:val="24"/>
      <w:sz w:val="24"/>
      <w:szCs w:val="24"/>
    </w:rPr>
  </w:style>
  <w:style w:type="paragraph" w:customStyle="1" w:styleId="11">
    <w:name w:val="Обычный1"/>
    <w:rsid w:val="006E21E4"/>
    <w:rPr>
      <w:rFonts w:ascii="Courier New" w:hAnsi="Courier New"/>
      <w:snapToGrid w:val="0"/>
    </w:rPr>
  </w:style>
  <w:style w:type="paragraph" w:customStyle="1" w:styleId="a">
    <w:name w:val="Заголовок"/>
    <w:basedOn w:val="1"/>
    <w:qFormat/>
    <w:rsid w:val="006E21E4"/>
    <w:pPr>
      <w:keepNext/>
      <w:keepLines/>
      <w:widowControl/>
      <w:numPr>
        <w:numId w:val="6"/>
      </w:numPr>
      <w:suppressAutoHyphens w:val="0"/>
      <w:autoSpaceDE/>
      <w:autoSpaceDN/>
      <w:spacing w:after="240"/>
    </w:pPr>
    <w:rPr>
      <w:snapToGrid w:val="0"/>
      <w:kern w:val="0"/>
      <w:szCs w:val="22"/>
    </w:rPr>
  </w:style>
  <w:style w:type="paragraph" w:customStyle="1" w:styleId="Default">
    <w:name w:val="Default"/>
    <w:rsid w:val="00976B77"/>
    <w:pPr>
      <w:autoSpaceDE w:val="0"/>
      <w:autoSpaceDN w:val="0"/>
      <w:adjustRightInd w:val="0"/>
    </w:pPr>
    <w:rPr>
      <w:color w:val="000000"/>
      <w:sz w:val="24"/>
      <w:szCs w:val="24"/>
    </w:rPr>
  </w:style>
  <w:style w:type="paragraph" w:customStyle="1" w:styleId="12">
    <w:name w:val="Название1"/>
    <w:basedOn w:val="a3"/>
    <w:link w:val="aff6"/>
    <w:uiPriority w:val="10"/>
    <w:qFormat/>
    <w:rsid w:val="0047256D"/>
    <w:pPr>
      <w:autoSpaceDE/>
      <w:autoSpaceDN/>
      <w:adjustRightInd w:val="0"/>
      <w:spacing w:line="360" w:lineRule="atLeast"/>
      <w:ind w:firstLine="0"/>
      <w:jc w:val="center"/>
      <w:textAlignment w:val="baseline"/>
    </w:pPr>
    <w:rPr>
      <w:b/>
      <w:bCs/>
      <w:kern w:val="0"/>
      <w:sz w:val="28"/>
      <w:lang w:val="x-none"/>
    </w:rPr>
  </w:style>
  <w:style w:type="character" w:customStyle="1" w:styleId="aff6">
    <w:name w:val="Название Знак"/>
    <w:link w:val="12"/>
    <w:uiPriority w:val="10"/>
    <w:rsid w:val="0047256D"/>
    <w:rPr>
      <w:b/>
      <w:bCs/>
      <w:sz w:val="28"/>
      <w:szCs w:val="24"/>
      <w:lang w:val="x-none"/>
    </w:rPr>
  </w:style>
  <w:style w:type="paragraph" w:customStyle="1" w:styleId="a2">
    <w:name w:val="Вид документа"/>
    <w:basedOn w:val="a3"/>
    <w:rsid w:val="002258BC"/>
    <w:pPr>
      <w:numPr>
        <w:ilvl w:val="3"/>
        <w:numId w:val="19"/>
      </w:numPr>
      <w:autoSpaceDE/>
      <w:autoSpaceDN/>
      <w:ind w:left="0" w:firstLine="0"/>
      <w:jc w:val="center"/>
    </w:pPr>
    <w:rPr>
      <w:rFonts w:eastAsia="Calibri"/>
      <w:b/>
      <w:caps/>
      <w:kern w:val="0"/>
      <w:sz w:val="28"/>
      <w:szCs w:val="20"/>
    </w:rPr>
  </w:style>
  <w:style w:type="paragraph" w:customStyle="1" w:styleId="a1">
    <w:name w:val="Разновидность документа"/>
    <w:basedOn w:val="a3"/>
    <w:rsid w:val="002258BC"/>
    <w:pPr>
      <w:numPr>
        <w:ilvl w:val="1"/>
        <w:numId w:val="19"/>
      </w:numPr>
      <w:autoSpaceDE/>
      <w:autoSpaceDN/>
      <w:spacing w:after="40"/>
      <w:ind w:left="0" w:firstLine="0"/>
      <w:jc w:val="center"/>
    </w:pPr>
    <w:rPr>
      <w:rFonts w:eastAsia="Calibri"/>
      <w:b/>
      <w:kern w:val="0"/>
      <w:szCs w:val="20"/>
    </w:rPr>
  </w:style>
  <w:style w:type="paragraph" w:customStyle="1" w:styleId="ConsNormal">
    <w:name w:val="ConsNormal"/>
    <w:rsid w:val="002258BC"/>
    <w:pPr>
      <w:widowControl w:val="0"/>
      <w:numPr>
        <w:numId w:val="19"/>
      </w:numPr>
      <w:autoSpaceDE w:val="0"/>
      <w:autoSpaceDN w:val="0"/>
      <w:adjustRightInd w:val="0"/>
    </w:pPr>
    <w:rPr>
      <w:rFonts w:ascii="Arial" w:eastAsia="Calibri" w:hAnsi="Arial" w:cs="Arial"/>
    </w:rPr>
  </w:style>
  <w:style w:type="paragraph" w:customStyle="1" w:styleId="ConsTitle">
    <w:name w:val="ConsTitle"/>
    <w:rsid w:val="002258BC"/>
    <w:pPr>
      <w:widowControl w:val="0"/>
      <w:numPr>
        <w:ilvl w:val="2"/>
        <w:numId w:val="19"/>
      </w:numPr>
      <w:autoSpaceDE w:val="0"/>
      <w:autoSpaceDN w:val="0"/>
      <w:adjustRightInd w:val="0"/>
    </w:pPr>
    <w:rPr>
      <w:rFonts w:ascii="Arial" w:eastAsia="Calibri" w:hAnsi="Arial" w:cs="Arial"/>
      <w:b/>
      <w:bCs/>
      <w:sz w:val="16"/>
      <w:szCs w:val="16"/>
    </w:rPr>
  </w:style>
  <w:style w:type="paragraph" w:customStyle="1" w:styleId="AKS1">
    <w:name w:val="AKS. Заголовок 1 уровня"/>
    <w:basedOn w:val="aff2"/>
    <w:next w:val="AKS2"/>
    <w:uiPriority w:val="99"/>
    <w:qFormat/>
    <w:rsid w:val="001F7260"/>
    <w:pPr>
      <w:keepNext/>
      <w:numPr>
        <w:numId w:val="23"/>
      </w:numPr>
      <w:spacing w:before="360" w:after="200" w:line="276" w:lineRule="auto"/>
      <w:jc w:val="center"/>
    </w:pPr>
    <w:rPr>
      <w:rFonts w:eastAsiaTheme="minorHAnsi"/>
      <w:b/>
      <w:sz w:val="24"/>
      <w:lang w:eastAsia="en-US"/>
    </w:rPr>
  </w:style>
  <w:style w:type="paragraph" w:customStyle="1" w:styleId="AKS2">
    <w:name w:val="AKS. Статья инструкции. Уровень 2"/>
    <w:basedOn w:val="aff2"/>
    <w:link w:val="AKS20"/>
    <w:uiPriority w:val="99"/>
    <w:qFormat/>
    <w:rsid w:val="001F7260"/>
    <w:pPr>
      <w:numPr>
        <w:ilvl w:val="1"/>
        <w:numId w:val="23"/>
      </w:numPr>
      <w:spacing w:line="276" w:lineRule="auto"/>
      <w:jc w:val="both"/>
    </w:pPr>
    <w:rPr>
      <w:rFonts w:eastAsiaTheme="minorHAnsi"/>
      <w:sz w:val="24"/>
      <w:lang w:eastAsia="en-US"/>
    </w:rPr>
  </w:style>
  <w:style w:type="character" w:customStyle="1" w:styleId="AKS20">
    <w:name w:val="AKS. Статья инструкции. Уровень 2 Знак"/>
    <w:basedOn w:val="aff3"/>
    <w:link w:val="AKS2"/>
    <w:uiPriority w:val="99"/>
    <w:rsid w:val="001F7260"/>
    <w:rPr>
      <w:rFonts w:eastAsiaTheme="minorHAnsi"/>
      <w:sz w:val="24"/>
      <w:szCs w:val="24"/>
      <w:lang w:eastAsia="en-US"/>
    </w:rPr>
  </w:style>
  <w:style w:type="paragraph" w:customStyle="1" w:styleId="AKS3">
    <w:name w:val="AKS. 3 уровень. Статья инструкции."/>
    <w:basedOn w:val="aff2"/>
    <w:uiPriority w:val="99"/>
    <w:qFormat/>
    <w:rsid w:val="001F7260"/>
    <w:pPr>
      <w:numPr>
        <w:ilvl w:val="2"/>
        <w:numId w:val="23"/>
      </w:numPr>
      <w:spacing w:after="200" w:line="276" w:lineRule="auto"/>
    </w:pPr>
    <w:rPr>
      <w:rFonts w:eastAsiaTheme="minorHAnsi"/>
      <w:sz w:val="24"/>
      <w:lang w:eastAsia="en-US"/>
    </w:rPr>
  </w:style>
  <w:style w:type="character" w:customStyle="1" w:styleId="aff7">
    <w:name w:val="Основной текст + Полужирный"/>
    <w:rsid w:val="001F7260"/>
    <w:rPr>
      <w:rFonts w:ascii="Times New Roman" w:hAnsi="Times New Roman" w:cs="Times New Roman"/>
      <w:b/>
      <w:bCs/>
      <w:spacing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5940">
      <w:bodyDiv w:val="1"/>
      <w:marLeft w:val="0"/>
      <w:marRight w:val="0"/>
      <w:marTop w:val="0"/>
      <w:marBottom w:val="0"/>
      <w:divBdr>
        <w:top w:val="none" w:sz="0" w:space="0" w:color="auto"/>
        <w:left w:val="none" w:sz="0" w:space="0" w:color="auto"/>
        <w:bottom w:val="none" w:sz="0" w:space="0" w:color="auto"/>
        <w:right w:val="none" w:sz="0" w:space="0" w:color="auto"/>
      </w:divBdr>
    </w:div>
    <w:div w:id="818309675">
      <w:bodyDiv w:val="1"/>
      <w:marLeft w:val="0"/>
      <w:marRight w:val="0"/>
      <w:marTop w:val="0"/>
      <w:marBottom w:val="0"/>
      <w:divBdr>
        <w:top w:val="none" w:sz="0" w:space="0" w:color="auto"/>
        <w:left w:val="none" w:sz="0" w:space="0" w:color="auto"/>
        <w:bottom w:val="none" w:sz="0" w:space="0" w:color="auto"/>
        <w:right w:val="none" w:sz="0" w:space="0" w:color="auto"/>
      </w:divBdr>
    </w:div>
    <w:div w:id="994454873">
      <w:bodyDiv w:val="1"/>
      <w:marLeft w:val="0"/>
      <w:marRight w:val="0"/>
      <w:marTop w:val="0"/>
      <w:marBottom w:val="0"/>
      <w:divBdr>
        <w:top w:val="none" w:sz="0" w:space="0" w:color="auto"/>
        <w:left w:val="none" w:sz="0" w:space="0" w:color="auto"/>
        <w:bottom w:val="none" w:sz="0" w:space="0" w:color="auto"/>
        <w:right w:val="none" w:sz="0" w:space="0" w:color="auto"/>
      </w:divBdr>
      <w:divsChild>
        <w:div w:id="1375152723">
          <w:marLeft w:val="0"/>
          <w:marRight w:val="0"/>
          <w:marTop w:val="0"/>
          <w:marBottom w:val="0"/>
          <w:divBdr>
            <w:top w:val="none" w:sz="0" w:space="0" w:color="auto"/>
            <w:left w:val="none" w:sz="0" w:space="0" w:color="auto"/>
            <w:bottom w:val="none" w:sz="0" w:space="0" w:color="auto"/>
            <w:right w:val="none" w:sz="0" w:space="0" w:color="auto"/>
          </w:divBdr>
          <w:divsChild>
            <w:div w:id="1890335543">
              <w:marLeft w:val="0"/>
              <w:marRight w:val="0"/>
              <w:marTop w:val="0"/>
              <w:marBottom w:val="0"/>
              <w:divBdr>
                <w:top w:val="none" w:sz="0" w:space="0" w:color="auto"/>
                <w:left w:val="none" w:sz="0" w:space="0" w:color="auto"/>
                <w:bottom w:val="none" w:sz="0" w:space="0" w:color="auto"/>
                <w:right w:val="none" w:sz="0" w:space="0" w:color="auto"/>
              </w:divBdr>
              <w:divsChild>
                <w:div w:id="598636178">
                  <w:marLeft w:val="0"/>
                  <w:marRight w:val="0"/>
                  <w:marTop w:val="0"/>
                  <w:marBottom w:val="0"/>
                  <w:divBdr>
                    <w:top w:val="none" w:sz="0" w:space="0" w:color="auto"/>
                    <w:left w:val="none" w:sz="0" w:space="0" w:color="auto"/>
                    <w:bottom w:val="none" w:sz="0" w:space="0" w:color="auto"/>
                    <w:right w:val="none" w:sz="0" w:space="0" w:color="auto"/>
                  </w:divBdr>
                  <w:divsChild>
                    <w:div w:id="1072502953">
                      <w:marLeft w:val="0"/>
                      <w:marRight w:val="0"/>
                      <w:marTop w:val="0"/>
                      <w:marBottom w:val="0"/>
                      <w:divBdr>
                        <w:top w:val="none" w:sz="0" w:space="0" w:color="auto"/>
                        <w:left w:val="none" w:sz="0" w:space="0" w:color="auto"/>
                        <w:bottom w:val="none" w:sz="0" w:space="0" w:color="auto"/>
                        <w:right w:val="none" w:sz="0" w:space="0" w:color="auto"/>
                      </w:divBdr>
                      <w:divsChild>
                        <w:div w:id="2126729160">
                          <w:marLeft w:val="0"/>
                          <w:marRight w:val="0"/>
                          <w:marTop w:val="0"/>
                          <w:marBottom w:val="0"/>
                          <w:divBdr>
                            <w:top w:val="none" w:sz="0" w:space="0" w:color="auto"/>
                            <w:left w:val="none" w:sz="0" w:space="0" w:color="auto"/>
                            <w:bottom w:val="none" w:sz="0" w:space="0" w:color="auto"/>
                            <w:right w:val="none" w:sz="0" w:space="0" w:color="auto"/>
                          </w:divBdr>
                          <w:divsChild>
                            <w:div w:id="558058755">
                              <w:marLeft w:val="0"/>
                              <w:marRight w:val="0"/>
                              <w:marTop w:val="0"/>
                              <w:marBottom w:val="0"/>
                              <w:divBdr>
                                <w:top w:val="none" w:sz="0" w:space="0" w:color="auto"/>
                                <w:left w:val="none" w:sz="0" w:space="0" w:color="auto"/>
                                <w:bottom w:val="none" w:sz="0" w:space="0" w:color="auto"/>
                                <w:right w:val="none" w:sz="0" w:space="0" w:color="auto"/>
                              </w:divBdr>
                              <w:divsChild>
                                <w:div w:id="6564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896910">
      <w:bodyDiv w:val="1"/>
      <w:marLeft w:val="0"/>
      <w:marRight w:val="0"/>
      <w:marTop w:val="0"/>
      <w:marBottom w:val="0"/>
      <w:divBdr>
        <w:top w:val="none" w:sz="0" w:space="0" w:color="auto"/>
        <w:left w:val="none" w:sz="0" w:space="0" w:color="auto"/>
        <w:bottom w:val="none" w:sz="0" w:space="0" w:color="auto"/>
        <w:right w:val="none" w:sz="0" w:space="0" w:color="auto"/>
      </w:divBdr>
    </w:div>
    <w:div w:id="1244874364">
      <w:bodyDiv w:val="1"/>
      <w:marLeft w:val="0"/>
      <w:marRight w:val="0"/>
      <w:marTop w:val="0"/>
      <w:marBottom w:val="0"/>
      <w:divBdr>
        <w:top w:val="none" w:sz="0" w:space="0" w:color="auto"/>
        <w:left w:val="none" w:sz="0" w:space="0" w:color="auto"/>
        <w:bottom w:val="none" w:sz="0" w:space="0" w:color="auto"/>
        <w:right w:val="none" w:sz="0" w:space="0" w:color="auto"/>
      </w:divBdr>
    </w:div>
    <w:div w:id="176005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B55E3-3118-4E09-A816-DA7FC1FB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11</Pages>
  <Words>3344</Words>
  <Characters>24833</Characters>
  <Application>Microsoft Office Word</Application>
  <DocSecurity>0</DocSecurity>
  <Lines>206</Lines>
  <Paragraphs>56</Paragraphs>
  <ScaleCrop>false</ScaleCrop>
  <HeadingPairs>
    <vt:vector size="2" baseType="variant">
      <vt:variant>
        <vt:lpstr>Название</vt:lpstr>
      </vt:variant>
      <vt:variant>
        <vt:i4>1</vt:i4>
      </vt:variant>
    </vt:vector>
  </HeadingPairs>
  <TitlesOfParts>
    <vt:vector size="1" baseType="lpstr">
      <vt:lpstr>Антикоррупционная политика</vt:lpstr>
    </vt:vector>
  </TitlesOfParts>
  <Company>FC Otkritie</Company>
  <LinksUpToDate>false</LinksUpToDate>
  <CharactersWithSpaces>28121</CharactersWithSpaces>
  <SharedDoc>false</SharedDoc>
  <HLinks>
    <vt:vector size="336" baseType="variant">
      <vt:variant>
        <vt:i4>7667723</vt:i4>
      </vt:variant>
      <vt:variant>
        <vt:i4>282</vt:i4>
      </vt:variant>
      <vt:variant>
        <vt:i4>0</vt:i4>
      </vt:variant>
      <vt:variant>
        <vt:i4>5</vt:i4>
      </vt:variant>
      <vt:variant>
        <vt:lpwstr>mailto:compliance-SVK@open.ru</vt:lpwstr>
      </vt:variant>
      <vt:variant>
        <vt:lpwstr/>
      </vt:variant>
      <vt:variant>
        <vt:i4>7667723</vt:i4>
      </vt:variant>
      <vt:variant>
        <vt:i4>279</vt:i4>
      </vt:variant>
      <vt:variant>
        <vt:i4>0</vt:i4>
      </vt:variant>
      <vt:variant>
        <vt:i4>5</vt:i4>
      </vt:variant>
      <vt:variant>
        <vt:lpwstr>mailto:compliance-SVK@open.ru</vt:lpwstr>
      </vt:variant>
      <vt:variant>
        <vt:lpwstr/>
      </vt:variant>
      <vt:variant>
        <vt:i4>7667723</vt:i4>
      </vt:variant>
      <vt:variant>
        <vt:i4>276</vt:i4>
      </vt:variant>
      <vt:variant>
        <vt:i4>0</vt:i4>
      </vt:variant>
      <vt:variant>
        <vt:i4>5</vt:i4>
      </vt:variant>
      <vt:variant>
        <vt:lpwstr>mailto:compliance-SVK@open.ru</vt:lpwstr>
      </vt:variant>
      <vt:variant>
        <vt:lpwstr/>
      </vt:variant>
      <vt:variant>
        <vt:i4>7667723</vt:i4>
      </vt:variant>
      <vt:variant>
        <vt:i4>273</vt:i4>
      </vt:variant>
      <vt:variant>
        <vt:i4>0</vt:i4>
      </vt:variant>
      <vt:variant>
        <vt:i4>5</vt:i4>
      </vt:variant>
      <vt:variant>
        <vt:lpwstr>mailto:compliance-SVK@open.ru</vt:lpwstr>
      </vt:variant>
      <vt:variant>
        <vt:lpwstr/>
      </vt:variant>
      <vt:variant>
        <vt:i4>7667723</vt:i4>
      </vt:variant>
      <vt:variant>
        <vt:i4>270</vt:i4>
      </vt:variant>
      <vt:variant>
        <vt:i4>0</vt:i4>
      </vt:variant>
      <vt:variant>
        <vt:i4>5</vt:i4>
      </vt:variant>
      <vt:variant>
        <vt:lpwstr>mailto:compliance-SVK@open.ru</vt:lpwstr>
      </vt:variant>
      <vt:variant>
        <vt:lpwstr/>
      </vt:variant>
      <vt:variant>
        <vt:i4>1572915</vt:i4>
      </vt:variant>
      <vt:variant>
        <vt:i4>266</vt:i4>
      </vt:variant>
      <vt:variant>
        <vt:i4>0</vt:i4>
      </vt:variant>
      <vt:variant>
        <vt:i4>5</vt:i4>
      </vt:variant>
      <vt:variant>
        <vt:lpwstr/>
      </vt:variant>
      <vt:variant>
        <vt:lpwstr>_Toc486425364</vt:lpwstr>
      </vt:variant>
      <vt:variant>
        <vt:i4>1572915</vt:i4>
      </vt:variant>
      <vt:variant>
        <vt:i4>263</vt:i4>
      </vt:variant>
      <vt:variant>
        <vt:i4>0</vt:i4>
      </vt:variant>
      <vt:variant>
        <vt:i4>5</vt:i4>
      </vt:variant>
      <vt:variant>
        <vt:lpwstr/>
      </vt:variant>
      <vt:variant>
        <vt:lpwstr>_Toc486425363</vt:lpwstr>
      </vt:variant>
      <vt:variant>
        <vt:i4>1572915</vt:i4>
      </vt:variant>
      <vt:variant>
        <vt:i4>257</vt:i4>
      </vt:variant>
      <vt:variant>
        <vt:i4>0</vt:i4>
      </vt:variant>
      <vt:variant>
        <vt:i4>5</vt:i4>
      </vt:variant>
      <vt:variant>
        <vt:lpwstr/>
      </vt:variant>
      <vt:variant>
        <vt:lpwstr>_Toc486425362</vt:lpwstr>
      </vt:variant>
      <vt:variant>
        <vt:i4>1572915</vt:i4>
      </vt:variant>
      <vt:variant>
        <vt:i4>254</vt:i4>
      </vt:variant>
      <vt:variant>
        <vt:i4>0</vt:i4>
      </vt:variant>
      <vt:variant>
        <vt:i4>5</vt:i4>
      </vt:variant>
      <vt:variant>
        <vt:lpwstr/>
      </vt:variant>
      <vt:variant>
        <vt:lpwstr>_Toc486425361</vt:lpwstr>
      </vt:variant>
      <vt:variant>
        <vt:i4>1572915</vt:i4>
      </vt:variant>
      <vt:variant>
        <vt:i4>251</vt:i4>
      </vt:variant>
      <vt:variant>
        <vt:i4>0</vt:i4>
      </vt:variant>
      <vt:variant>
        <vt:i4>5</vt:i4>
      </vt:variant>
      <vt:variant>
        <vt:lpwstr/>
      </vt:variant>
      <vt:variant>
        <vt:lpwstr>_Toc486425360</vt:lpwstr>
      </vt:variant>
      <vt:variant>
        <vt:i4>1769523</vt:i4>
      </vt:variant>
      <vt:variant>
        <vt:i4>245</vt:i4>
      </vt:variant>
      <vt:variant>
        <vt:i4>0</vt:i4>
      </vt:variant>
      <vt:variant>
        <vt:i4>5</vt:i4>
      </vt:variant>
      <vt:variant>
        <vt:lpwstr/>
      </vt:variant>
      <vt:variant>
        <vt:lpwstr>_Toc486425359</vt:lpwstr>
      </vt:variant>
      <vt:variant>
        <vt:i4>1769523</vt:i4>
      </vt:variant>
      <vt:variant>
        <vt:i4>242</vt:i4>
      </vt:variant>
      <vt:variant>
        <vt:i4>0</vt:i4>
      </vt:variant>
      <vt:variant>
        <vt:i4>5</vt:i4>
      </vt:variant>
      <vt:variant>
        <vt:lpwstr/>
      </vt:variant>
      <vt:variant>
        <vt:lpwstr>_Toc486425358</vt:lpwstr>
      </vt:variant>
      <vt:variant>
        <vt:i4>1769523</vt:i4>
      </vt:variant>
      <vt:variant>
        <vt:i4>239</vt:i4>
      </vt:variant>
      <vt:variant>
        <vt:i4>0</vt:i4>
      </vt:variant>
      <vt:variant>
        <vt:i4>5</vt:i4>
      </vt:variant>
      <vt:variant>
        <vt:lpwstr/>
      </vt:variant>
      <vt:variant>
        <vt:lpwstr>_Toc486425357</vt:lpwstr>
      </vt:variant>
      <vt:variant>
        <vt:i4>1769523</vt:i4>
      </vt:variant>
      <vt:variant>
        <vt:i4>236</vt:i4>
      </vt:variant>
      <vt:variant>
        <vt:i4>0</vt:i4>
      </vt:variant>
      <vt:variant>
        <vt:i4>5</vt:i4>
      </vt:variant>
      <vt:variant>
        <vt:lpwstr/>
      </vt:variant>
      <vt:variant>
        <vt:lpwstr>_Toc486425356</vt:lpwstr>
      </vt:variant>
      <vt:variant>
        <vt:i4>1769523</vt:i4>
      </vt:variant>
      <vt:variant>
        <vt:i4>233</vt:i4>
      </vt:variant>
      <vt:variant>
        <vt:i4>0</vt:i4>
      </vt:variant>
      <vt:variant>
        <vt:i4>5</vt:i4>
      </vt:variant>
      <vt:variant>
        <vt:lpwstr/>
      </vt:variant>
      <vt:variant>
        <vt:lpwstr>_Toc486425355</vt:lpwstr>
      </vt:variant>
      <vt:variant>
        <vt:i4>1769523</vt:i4>
      </vt:variant>
      <vt:variant>
        <vt:i4>230</vt:i4>
      </vt:variant>
      <vt:variant>
        <vt:i4>0</vt:i4>
      </vt:variant>
      <vt:variant>
        <vt:i4>5</vt:i4>
      </vt:variant>
      <vt:variant>
        <vt:lpwstr/>
      </vt:variant>
      <vt:variant>
        <vt:lpwstr>_Toc486425354</vt:lpwstr>
      </vt:variant>
      <vt:variant>
        <vt:i4>1769523</vt:i4>
      </vt:variant>
      <vt:variant>
        <vt:i4>224</vt:i4>
      </vt:variant>
      <vt:variant>
        <vt:i4>0</vt:i4>
      </vt:variant>
      <vt:variant>
        <vt:i4>5</vt:i4>
      </vt:variant>
      <vt:variant>
        <vt:lpwstr/>
      </vt:variant>
      <vt:variant>
        <vt:lpwstr>_Toc486425353</vt:lpwstr>
      </vt:variant>
      <vt:variant>
        <vt:i4>1769523</vt:i4>
      </vt:variant>
      <vt:variant>
        <vt:i4>221</vt:i4>
      </vt:variant>
      <vt:variant>
        <vt:i4>0</vt:i4>
      </vt:variant>
      <vt:variant>
        <vt:i4>5</vt:i4>
      </vt:variant>
      <vt:variant>
        <vt:lpwstr/>
      </vt:variant>
      <vt:variant>
        <vt:lpwstr>_Toc486425352</vt:lpwstr>
      </vt:variant>
      <vt:variant>
        <vt:i4>1769523</vt:i4>
      </vt:variant>
      <vt:variant>
        <vt:i4>218</vt:i4>
      </vt:variant>
      <vt:variant>
        <vt:i4>0</vt:i4>
      </vt:variant>
      <vt:variant>
        <vt:i4>5</vt:i4>
      </vt:variant>
      <vt:variant>
        <vt:lpwstr/>
      </vt:variant>
      <vt:variant>
        <vt:lpwstr>_Toc486425351</vt:lpwstr>
      </vt:variant>
      <vt:variant>
        <vt:i4>1769523</vt:i4>
      </vt:variant>
      <vt:variant>
        <vt:i4>215</vt:i4>
      </vt:variant>
      <vt:variant>
        <vt:i4>0</vt:i4>
      </vt:variant>
      <vt:variant>
        <vt:i4>5</vt:i4>
      </vt:variant>
      <vt:variant>
        <vt:lpwstr/>
      </vt:variant>
      <vt:variant>
        <vt:lpwstr>_Toc486425350</vt:lpwstr>
      </vt:variant>
      <vt:variant>
        <vt:i4>1703987</vt:i4>
      </vt:variant>
      <vt:variant>
        <vt:i4>212</vt:i4>
      </vt:variant>
      <vt:variant>
        <vt:i4>0</vt:i4>
      </vt:variant>
      <vt:variant>
        <vt:i4>5</vt:i4>
      </vt:variant>
      <vt:variant>
        <vt:lpwstr/>
      </vt:variant>
      <vt:variant>
        <vt:lpwstr>_Toc486425349</vt:lpwstr>
      </vt:variant>
      <vt:variant>
        <vt:i4>1703987</vt:i4>
      </vt:variant>
      <vt:variant>
        <vt:i4>206</vt:i4>
      </vt:variant>
      <vt:variant>
        <vt:i4>0</vt:i4>
      </vt:variant>
      <vt:variant>
        <vt:i4>5</vt:i4>
      </vt:variant>
      <vt:variant>
        <vt:lpwstr/>
      </vt:variant>
      <vt:variant>
        <vt:lpwstr>_Toc486425348</vt:lpwstr>
      </vt:variant>
      <vt:variant>
        <vt:i4>1703987</vt:i4>
      </vt:variant>
      <vt:variant>
        <vt:i4>200</vt:i4>
      </vt:variant>
      <vt:variant>
        <vt:i4>0</vt:i4>
      </vt:variant>
      <vt:variant>
        <vt:i4>5</vt:i4>
      </vt:variant>
      <vt:variant>
        <vt:lpwstr/>
      </vt:variant>
      <vt:variant>
        <vt:lpwstr>_Toc486425347</vt:lpwstr>
      </vt:variant>
      <vt:variant>
        <vt:i4>1703987</vt:i4>
      </vt:variant>
      <vt:variant>
        <vt:i4>194</vt:i4>
      </vt:variant>
      <vt:variant>
        <vt:i4>0</vt:i4>
      </vt:variant>
      <vt:variant>
        <vt:i4>5</vt:i4>
      </vt:variant>
      <vt:variant>
        <vt:lpwstr/>
      </vt:variant>
      <vt:variant>
        <vt:lpwstr>_Toc486425346</vt:lpwstr>
      </vt:variant>
      <vt:variant>
        <vt:i4>1703987</vt:i4>
      </vt:variant>
      <vt:variant>
        <vt:i4>188</vt:i4>
      </vt:variant>
      <vt:variant>
        <vt:i4>0</vt:i4>
      </vt:variant>
      <vt:variant>
        <vt:i4>5</vt:i4>
      </vt:variant>
      <vt:variant>
        <vt:lpwstr/>
      </vt:variant>
      <vt:variant>
        <vt:lpwstr>_Toc486425345</vt:lpwstr>
      </vt:variant>
      <vt:variant>
        <vt:i4>1703987</vt:i4>
      </vt:variant>
      <vt:variant>
        <vt:i4>182</vt:i4>
      </vt:variant>
      <vt:variant>
        <vt:i4>0</vt:i4>
      </vt:variant>
      <vt:variant>
        <vt:i4>5</vt:i4>
      </vt:variant>
      <vt:variant>
        <vt:lpwstr/>
      </vt:variant>
      <vt:variant>
        <vt:lpwstr>_Toc486425344</vt:lpwstr>
      </vt:variant>
      <vt:variant>
        <vt:i4>1703987</vt:i4>
      </vt:variant>
      <vt:variant>
        <vt:i4>176</vt:i4>
      </vt:variant>
      <vt:variant>
        <vt:i4>0</vt:i4>
      </vt:variant>
      <vt:variant>
        <vt:i4>5</vt:i4>
      </vt:variant>
      <vt:variant>
        <vt:lpwstr/>
      </vt:variant>
      <vt:variant>
        <vt:lpwstr>_Toc486425343</vt:lpwstr>
      </vt:variant>
      <vt:variant>
        <vt:i4>1703987</vt:i4>
      </vt:variant>
      <vt:variant>
        <vt:i4>170</vt:i4>
      </vt:variant>
      <vt:variant>
        <vt:i4>0</vt:i4>
      </vt:variant>
      <vt:variant>
        <vt:i4>5</vt:i4>
      </vt:variant>
      <vt:variant>
        <vt:lpwstr/>
      </vt:variant>
      <vt:variant>
        <vt:lpwstr>_Toc486425342</vt:lpwstr>
      </vt:variant>
      <vt:variant>
        <vt:i4>1703987</vt:i4>
      </vt:variant>
      <vt:variant>
        <vt:i4>164</vt:i4>
      </vt:variant>
      <vt:variant>
        <vt:i4>0</vt:i4>
      </vt:variant>
      <vt:variant>
        <vt:i4>5</vt:i4>
      </vt:variant>
      <vt:variant>
        <vt:lpwstr/>
      </vt:variant>
      <vt:variant>
        <vt:lpwstr>_Toc486425341</vt:lpwstr>
      </vt:variant>
      <vt:variant>
        <vt:i4>1703987</vt:i4>
      </vt:variant>
      <vt:variant>
        <vt:i4>158</vt:i4>
      </vt:variant>
      <vt:variant>
        <vt:i4>0</vt:i4>
      </vt:variant>
      <vt:variant>
        <vt:i4>5</vt:i4>
      </vt:variant>
      <vt:variant>
        <vt:lpwstr/>
      </vt:variant>
      <vt:variant>
        <vt:lpwstr>_Toc486425340</vt:lpwstr>
      </vt:variant>
      <vt:variant>
        <vt:i4>1900595</vt:i4>
      </vt:variant>
      <vt:variant>
        <vt:i4>152</vt:i4>
      </vt:variant>
      <vt:variant>
        <vt:i4>0</vt:i4>
      </vt:variant>
      <vt:variant>
        <vt:i4>5</vt:i4>
      </vt:variant>
      <vt:variant>
        <vt:lpwstr/>
      </vt:variant>
      <vt:variant>
        <vt:lpwstr>_Toc486425339</vt:lpwstr>
      </vt:variant>
      <vt:variant>
        <vt:i4>1900595</vt:i4>
      </vt:variant>
      <vt:variant>
        <vt:i4>146</vt:i4>
      </vt:variant>
      <vt:variant>
        <vt:i4>0</vt:i4>
      </vt:variant>
      <vt:variant>
        <vt:i4>5</vt:i4>
      </vt:variant>
      <vt:variant>
        <vt:lpwstr/>
      </vt:variant>
      <vt:variant>
        <vt:lpwstr>_Toc486425338</vt:lpwstr>
      </vt:variant>
      <vt:variant>
        <vt:i4>1900595</vt:i4>
      </vt:variant>
      <vt:variant>
        <vt:i4>140</vt:i4>
      </vt:variant>
      <vt:variant>
        <vt:i4>0</vt:i4>
      </vt:variant>
      <vt:variant>
        <vt:i4>5</vt:i4>
      </vt:variant>
      <vt:variant>
        <vt:lpwstr/>
      </vt:variant>
      <vt:variant>
        <vt:lpwstr>_Toc486425337</vt:lpwstr>
      </vt:variant>
      <vt:variant>
        <vt:i4>1900595</vt:i4>
      </vt:variant>
      <vt:variant>
        <vt:i4>134</vt:i4>
      </vt:variant>
      <vt:variant>
        <vt:i4>0</vt:i4>
      </vt:variant>
      <vt:variant>
        <vt:i4>5</vt:i4>
      </vt:variant>
      <vt:variant>
        <vt:lpwstr/>
      </vt:variant>
      <vt:variant>
        <vt:lpwstr>_Toc486425336</vt:lpwstr>
      </vt:variant>
      <vt:variant>
        <vt:i4>1900595</vt:i4>
      </vt:variant>
      <vt:variant>
        <vt:i4>128</vt:i4>
      </vt:variant>
      <vt:variant>
        <vt:i4>0</vt:i4>
      </vt:variant>
      <vt:variant>
        <vt:i4>5</vt:i4>
      </vt:variant>
      <vt:variant>
        <vt:lpwstr/>
      </vt:variant>
      <vt:variant>
        <vt:lpwstr>_Toc486425335</vt:lpwstr>
      </vt:variant>
      <vt:variant>
        <vt:i4>1900595</vt:i4>
      </vt:variant>
      <vt:variant>
        <vt:i4>122</vt:i4>
      </vt:variant>
      <vt:variant>
        <vt:i4>0</vt:i4>
      </vt:variant>
      <vt:variant>
        <vt:i4>5</vt:i4>
      </vt:variant>
      <vt:variant>
        <vt:lpwstr/>
      </vt:variant>
      <vt:variant>
        <vt:lpwstr>_Toc486425334</vt:lpwstr>
      </vt:variant>
      <vt:variant>
        <vt:i4>1900595</vt:i4>
      </vt:variant>
      <vt:variant>
        <vt:i4>116</vt:i4>
      </vt:variant>
      <vt:variant>
        <vt:i4>0</vt:i4>
      </vt:variant>
      <vt:variant>
        <vt:i4>5</vt:i4>
      </vt:variant>
      <vt:variant>
        <vt:lpwstr/>
      </vt:variant>
      <vt:variant>
        <vt:lpwstr>_Toc486425333</vt:lpwstr>
      </vt:variant>
      <vt:variant>
        <vt:i4>1900595</vt:i4>
      </vt:variant>
      <vt:variant>
        <vt:i4>110</vt:i4>
      </vt:variant>
      <vt:variant>
        <vt:i4>0</vt:i4>
      </vt:variant>
      <vt:variant>
        <vt:i4>5</vt:i4>
      </vt:variant>
      <vt:variant>
        <vt:lpwstr/>
      </vt:variant>
      <vt:variant>
        <vt:lpwstr>_Toc486425332</vt:lpwstr>
      </vt:variant>
      <vt:variant>
        <vt:i4>1900595</vt:i4>
      </vt:variant>
      <vt:variant>
        <vt:i4>104</vt:i4>
      </vt:variant>
      <vt:variant>
        <vt:i4>0</vt:i4>
      </vt:variant>
      <vt:variant>
        <vt:i4>5</vt:i4>
      </vt:variant>
      <vt:variant>
        <vt:lpwstr/>
      </vt:variant>
      <vt:variant>
        <vt:lpwstr>_Toc486425331</vt:lpwstr>
      </vt:variant>
      <vt:variant>
        <vt:i4>1900595</vt:i4>
      </vt:variant>
      <vt:variant>
        <vt:i4>98</vt:i4>
      </vt:variant>
      <vt:variant>
        <vt:i4>0</vt:i4>
      </vt:variant>
      <vt:variant>
        <vt:i4>5</vt:i4>
      </vt:variant>
      <vt:variant>
        <vt:lpwstr/>
      </vt:variant>
      <vt:variant>
        <vt:lpwstr>_Toc486425330</vt:lpwstr>
      </vt:variant>
      <vt:variant>
        <vt:i4>1835059</vt:i4>
      </vt:variant>
      <vt:variant>
        <vt:i4>92</vt:i4>
      </vt:variant>
      <vt:variant>
        <vt:i4>0</vt:i4>
      </vt:variant>
      <vt:variant>
        <vt:i4>5</vt:i4>
      </vt:variant>
      <vt:variant>
        <vt:lpwstr/>
      </vt:variant>
      <vt:variant>
        <vt:lpwstr>_Toc486425329</vt:lpwstr>
      </vt:variant>
      <vt:variant>
        <vt:i4>1835059</vt:i4>
      </vt:variant>
      <vt:variant>
        <vt:i4>86</vt:i4>
      </vt:variant>
      <vt:variant>
        <vt:i4>0</vt:i4>
      </vt:variant>
      <vt:variant>
        <vt:i4>5</vt:i4>
      </vt:variant>
      <vt:variant>
        <vt:lpwstr/>
      </vt:variant>
      <vt:variant>
        <vt:lpwstr>_Toc486425328</vt:lpwstr>
      </vt:variant>
      <vt:variant>
        <vt:i4>1835059</vt:i4>
      </vt:variant>
      <vt:variant>
        <vt:i4>80</vt:i4>
      </vt:variant>
      <vt:variant>
        <vt:i4>0</vt:i4>
      </vt:variant>
      <vt:variant>
        <vt:i4>5</vt:i4>
      </vt:variant>
      <vt:variant>
        <vt:lpwstr/>
      </vt:variant>
      <vt:variant>
        <vt:lpwstr>_Toc486425327</vt:lpwstr>
      </vt:variant>
      <vt:variant>
        <vt:i4>1835059</vt:i4>
      </vt:variant>
      <vt:variant>
        <vt:i4>74</vt:i4>
      </vt:variant>
      <vt:variant>
        <vt:i4>0</vt:i4>
      </vt:variant>
      <vt:variant>
        <vt:i4>5</vt:i4>
      </vt:variant>
      <vt:variant>
        <vt:lpwstr/>
      </vt:variant>
      <vt:variant>
        <vt:lpwstr>_Toc486425326</vt:lpwstr>
      </vt:variant>
      <vt:variant>
        <vt:i4>1835059</vt:i4>
      </vt:variant>
      <vt:variant>
        <vt:i4>68</vt:i4>
      </vt:variant>
      <vt:variant>
        <vt:i4>0</vt:i4>
      </vt:variant>
      <vt:variant>
        <vt:i4>5</vt:i4>
      </vt:variant>
      <vt:variant>
        <vt:lpwstr/>
      </vt:variant>
      <vt:variant>
        <vt:lpwstr>_Toc486425325</vt:lpwstr>
      </vt:variant>
      <vt:variant>
        <vt:i4>1835059</vt:i4>
      </vt:variant>
      <vt:variant>
        <vt:i4>62</vt:i4>
      </vt:variant>
      <vt:variant>
        <vt:i4>0</vt:i4>
      </vt:variant>
      <vt:variant>
        <vt:i4>5</vt:i4>
      </vt:variant>
      <vt:variant>
        <vt:lpwstr/>
      </vt:variant>
      <vt:variant>
        <vt:lpwstr>_Toc486425324</vt:lpwstr>
      </vt:variant>
      <vt:variant>
        <vt:i4>1835059</vt:i4>
      </vt:variant>
      <vt:variant>
        <vt:i4>56</vt:i4>
      </vt:variant>
      <vt:variant>
        <vt:i4>0</vt:i4>
      </vt:variant>
      <vt:variant>
        <vt:i4>5</vt:i4>
      </vt:variant>
      <vt:variant>
        <vt:lpwstr/>
      </vt:variant>
      <vt:variant>
        <vt:lpwstr>_Toc486425323</vt:lpwstr>
      </vt:variant>
      <vt:variant>
        <vt:i4>1835059</vt:i4>
      </vt:variant>
      <vt:variant>
        <vt:i4>50</vt:i4>
      </vt:variant>
      <vt:variant>
        <vt:i4>0</vt:i4>
      </vt:variant>
      <vt:variant>
        <vt:i4>5</vt:i4>
      </vt:variant>
      <vt:variant>
        <vt:lpwstr/>
      </vt:variant>
      <vt:variant>
        <vt:lpwstr>_Toc486425322</vt:lpwstr>
      </vt:variant>
      <vt:variant>
        <vt:i4>1835059</vt:i4>
      </vt:variant>
      <vt:variant>
        <vt:i4>44</vt:i4>
      </vt:variant>
      <vt:variant>
        <vt:i4>0</vt:i4>
      </vt:variant>
      <vt:variant>
        <vt:i4>5</vt:i4>
      </vt:variant>
      <vt:variant>
        <vt:lpwstr/>
      </vt:variant>
      <vt:variant>
        <vt:lpwstr>_Toc486425321</vt:lpwstr>
      </vt:variant>
      <vt:variant>
        <vt:i4>1835059</vt:i4>
      </vt:variant>
      <vt:variant>
        <vt:i4>38</vt:i4>
      </vt:variant>
      <vt:variant>
        <vt:i4>0</vt:i4>
      </vt:variant>
      <vt:variant>
        <vt:i4>5</vt:i4>
      </vt:variant>
      <vt:variant>
        <vt:lpwstr/>
      </vt:variant>
      <vt:variant>
        <vt:lpwstr>_Toc486425320</vt:lpwstr>
      </vt:variant>
      <vt:variant>
        <vt:i4>2031667</vt:i4>
      </vt:variant>
      <vt:variant>
        <vt:i4>32</vt:i4>
      </vt:variant>
      <vt:variant>
        <vt:i4>0</vt:i4>
      </vt:variant>
      <vt:variant>
        <vt:i4>5</vt:i4>
      </vt:variant>
      <vt:variant>
        <vt:lpwstr/>
      </vt:variant>
      <vt:variant>
        <vt:lpwstr>_Toc486425319</vt:lpwstr>
      </vt:variant>
      <vt:variant>
        <vt:i4>2031667</vt:i4>
      </vt:variant>
      <vt:variant>
        <vt:i4>26</vt:i4>
      </vt:variant>
      <vt:variant>
        <vt:i4>0</vt:i4>
      </vt:variant>
      <vt:variant>
        <vt:i4>5</vt:i4>
      </vt:variant>
      <vt:variant>
        <vt:lpwstr/>
      </vt:variant>
      <vt:variant>
        <vt:lpwstr>_Toc486425318</vt:lpwstr>
      </vt:variant>
      <vt:variant>
        <vt:i4>2031667</vt:i4>
      </vt:variant>
      <vt:variant>
        <vt:i4>20</vt:i4>
      </vt:variant>
      <vt:variant>
        <vt:i4>0</vt:i4>
      </vt:variant>
      <vt:variant>
        <vt:i4>5</vt:i4>
      </vt:variant>
      <vt:variant>
        <vt:lpwstr/>
      </vt:variant>
      <vt:variant>
        <vt:lpwstr>_Toc486425317</vt:lpwstr>
      </vt:variant>
      <vt:variant>
        <vt:i4>2031667</vt:i4>
      </vt:variant>
      <vt:variant>
        <vt:i4>14</vt:i4>
      </vt:variant>
      <vt:variant>
        <vt:i4>0</vt:i4>
      </vt:variant>
      <vt:variant>
        <vt:i4>5</vt:i4>
      </vt:variant>
      <vt:variant>
        <vt:lpwstr/>
      </vt:variant>
      <vt:variant>
        <vt:lpwstr>_Toc486425316</vt:lpwstr>
      </vt:variant>
      <vt:variant>
        <vt:i4>2031667</vt:i4>
      </vt:variant>
      <vt:variant>
        <vt:i4>8</vt:i4>
      </vt:variant>
      <vt:variant>
        <vt:i4>0</vt:i4>
      </vt:variant>
      <vt:variant>
        <vt:i4>5</vt:i4>
      </vt:variant>
      <vt:variant>
        <vt:lpwstr/>
      </vt:variant>
      <vt:variant>
        <vt:lpwstr>_Toc486425315</vt:lpwstr>
      </vt:variant>
      <vt:variant>
        <vt:i4>2031667</vt:i4>
      </vt:variant>
      <vt:variant>
        <vt:i4>2</vt:i4>
      </vt:variant>
      <vt:variant>
        <vt:i4>0</vt:i4>
      </vt:variant>
      <vt:variant>
        <vt:i4>5</vt:i4>
      </vt:variant>
      <vt:variant>
        <vt:lpwstr/>
      </vt:variant>
      <vt:variant>
        <vt:lpwstr>_Toc486425314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Антикоррупционная политика</dc:title>
  <dc:creator>Tatarko_OY</dc:creator>
  <cp:lastModifiedBy>lenamo</cp:lastModifiedBy>
  <cp:revision>29</cp:revision>
  <cp:lastPrinted>2020-07-28T13:26:00Z</cp:lastPrinted>
  <dcterms:created xsi:type="dcterms:W3CDTF">2023-10-24T11:09:00Z</dcterms:created>
  <dcterms:modified xsi:type="dcterms:W3CDTF">2023-11-07T11:42:00Z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divisions">
    <vt:lpwstr>1;#Все подразделения</vt:lpwstr>
  </property>
  <property fmtid="{D5CDD505-2E9C-101B-9397-08002B2CF9AE}" pid="3" name="ActivityDirection">
    <vt:lpwstr>26;#Информационно-технологическое обеспечение</vt:lpwstr>
  </property>
  <property fmtid="{D5CDD505-2E9C-101B-9397-08002B2CF9AE}" pid="4" name="Regulationindication">
    <vt:lpwstr>СТД-103</vt:lpwstr>
  </property>
  <property fmtid="{D5CDD505-2E9C-101B-9397-08002B2CF9AE}" pid="5" name="DocBeginDate">
    <vt:lpwstr>2009-01-01T00:00:00Z</vt:lpwstr>
  </property>
  <property fmtid="{D5CDD505-2E9C-101B-9397-08002B2CF9AE}" pid="6" name="ProductsRegistryUsing">
    <vt:lpwstr>0</vt:lpwstr>
  </property>
  <property fmtid="{D5CDD505-2E9C-101B-9397-08002B2CF9AE}" pid="7" name="Номер отменяющего документа">
    <vt:lpwstr/>
  </property>
  <property fmtid="{D5CDD505-2E9C-101B-9397-08002B2CF9AE}" pid="8" name="DocVersion">
    <vt:lpwstr>2.2.</vt:lpwstr>
  </property>
  <property fmtid="{D5CDD505-2E9C-101B-9397-08002B2CF9AE}" pid="9" name="name_obz">
    <vt:lpwstr>Приложение 1. Шаблон оформления текста нормативного документ</vt:lpwstr>
  </property>
  <property fmtid="{D5CDD505-2E9C-101B-9397-08002B2CF9AE}" pid="10" name="Regulation">
    <vt:lpwstr>3833</vt:lpwstr>
  </property>
  <property fmtid="{D5CDD505-2E9C-101B-9397-08002B2CF9AE}" pid="11" name="SubmitDocDate">
    <vt:lpwstr>2008-12-30T00:00:00Z</vt:lpwstr>
  </property>
  <property fmtid="{D5CDD505-2E9C-101B-9397-08002B2CF9AE}" pid="12" name="ContentType">
    <vt:lpwstr>Документ</vt:lpwstr>
  </property>
  <property fmtid="{D5CDD505-2E9C-101B-9397-08002B2CF9AE}" pid="13" name="EnclosureType">
    <vt:lpwstr>1</vt:lpwstr>
  </property>
  <property fmtid="{D5CDD505-2E9C-101B-9397-08002B2CF9AE}" pid="14" name="SubmitDocType">
    <vt:lpwstr>1</vt:lpwstr>
  </property>
  <property fmtid="{D5CDD505-2E9C-101B-9397-08002B2CF9AE}" pid="15" name="Title0">
    <vt:lpwstr>1179</vt:lpwstr>
  </property>
  <property fmtid="{D5CDD505-2E9C-101B-9397-08002B2CF9AE}" pid="16" name="SubdivisionCreator">
    <vt:lpwstr>7</vt:lpwstr>
  </property>
  <property fmtid="{D5CDD505-2E9C-101B-9397-08002B2CF9AE}" pid="17" name="RegistrationDate">
    <vt:lpwstr>2008-11-20T00:00:00Z</vt:lpwstr>
  </property>
  <property fmtid="{D5CDD505-2E9C-101B-9397-08002B2CF9AE}" pid="18" name="Status">
    <vt:lpwstr>1</vt:lpwstr>
  </property>
  <property fmtid="{D5CDD505-2E9C-101B-9397-08002B2CF9AE}" pid="19" name="Creator">
    <vt:lpwstr>Лихоманов С.А.</vt:lpwstr>
  </property>
</Properties>
</file>